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dgm="http://schemas.openxmlformats.org/drawingml/2006/diagram" mc:Ignorable="w14 w15 wp14">
  <w:body>
    <w:p w:rsidRPr="00D757C5" w:rsidR="003B789B" w:rsidP="006D6650" w:rsidRDefault="00DC696D" w14:paraId="7A41D352" w14:textId="77777777">
      <w:pPr>
        <w:pStyle w:val="texttitle"/>
        <w:rPr>
          <w:rFonts w:cs="Arial"/>
          <w:noProof/>
        </w:rPr>
      </w:pPr>
      <w:r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34DA77CB" wp14:editId="40E49B70">
            <wp:simplePos x="0" y="0"/>
            <wp:positionH relativeFrom="column">
              <wp:posOffset>-952500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57C5" w:rsidR="0076297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3CBA84" wp14:editId="6FCC56C8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E760BE" w:rsidR="004C70EC" w:rsidP="0027600A" w:rsidRDefault="004C70EC" w14:paraId="40352C0B" w14:textId="140ABD6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Performance Measurement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EFA3F0D">
              <v:shapetype id="_x0000_t202" coordsize="21600,21600" o:spt="202" path="m0,0l0,21600,21600,21600,21600,0xe" w14:anchorId="773CBA84">
                <v:stroke joinstyle="miter"/>
                <v:path gradientshapeok="t" o:connecttype="rect"/>
              </v:shapetype>
              <v:shape id="Text Box 5" style="position:absolute;margin-left:178.5pt;margin-top:-1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">
                <v:textbox>
                  <w:txbxContent>
                    <w:p w:rsidRPr="00E760BE" w:rsidR="004C70EC" w:rsidP="0027600A" w:rsidRDefault="004C70EC" w14:paraId="67D88999" w14:textId="140ABD63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Performance Measurement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Pr="00E60D23" w:rsidR="008121DC" w:rsidP="00E60D23" w:rsidRDefault="00DF557D" w14:paraId="35254D1D" w14:textId="08131481">
      <w:pPr>
        <w:pStyle w:val="Invitenote"/>
        <w:pBdr>
          <w:bottom w:val="none" w:color="auto" w:sz="0" w:space="0"/>
        </w:pBdr>
        <w:rPr>
          <w:rFonts w:cs="Arial"/>
          <w:noProof/>
          <w:lang w:bidi="en-US"/>
        </w:rPr>
      </w:pPr>
      <w:r w:rsidRPr="00D757C5">
        <w:rPr>
          <w:rFonts w:cs="Arial"/>
          <w:noProof/>
          <w:lang w:bidi="en-US"/>
        </w:rPr>
        <w:t xml:space="preserve">The </w:t>
      </w:r>
      <w:r w:rsidR="0080251F">
        <w:rPr>
          <w:rFonts w:cs="Arial"/>
          <w:noProof/>
          <w:lang w:bidi="en-US"/>
        </w:rPr>
        <w:t xml:space="preserve">Performance </w:t>
      </w:r>
      <w:r w:rsidR="00982EEF">
        <w:rPr>
          <w:rFonts w:cs="Arial"/>
          <w:noProof/>
          <w:lang w:bidi="en-US"/>
        </w:rPr>
        <w:t>Measurement</w:t>
      </w:r>
      <w:r w:rsidRPr="00D757C5" w:rsidR="0095673D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>Café is a short blended learning experience oriented around the concepts and skills fo</w:t>
      </w:r>
      <w:r w:rsidRPr="00D757C5" w:rsidR="007351FD">
        <w:rPr>
          <w:rFonts w:cs="Arial"/>
          <w:noProof/>
          <w:lang w:bidi="en-US"/>
        </w:rPr>
        <w:t xml:space="preserve">und in the Harvard ManageMentor </w:t>
      </w:r>
      <w:r w:rsidR="00982EEF">
        <w:rPr>
          <w:rFonts w:cs="Arial"/>
          <w:noProof/>
          <w:lang w:bidi="en-US"/>
        </w:rPr>
        <w:t>Performance Measurement</w:t>
      </w:r>
      <w:r w:rsidR="006D075B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 xml:space="preserve">topic. </w:t>
      </w:r>
      <w:r w:rsidRPr="00D757C5" w:rsidR="006778A3">
        <w:rPr>
          <w:rFonts w:cs="Arial"/>
          <w:noProof/>
          <w:lang w:bidi="en-US"/>
        </w:rPr>
        <w:t xml:space="preserve">The </w:t>
      </w:r>
      <w:r w:rsidR="00982EEF">
        <w:rPr>
          <w:rFonts w:cs="Arial"/>
          <w:noProof/>
          <w:lang w:bidi="en-US"/>
        </w:rPr>
        <w:t>Performance Measurement</w:t>
      </w:r>
      <w:r w:rsidRPr="00D757C5" w:rsidR="0095673D">
        <w:rPr>
          <w:rFonts w:cs="Arial"/>
          <w:noProof/>
          <w:lang w:bidi="en-US"/>
        </w:rPr>
        <w:t xml:space="preserve"> </w:t>
      </w:r>
      <w:r w:rsidRPr="00D757C5" w:rsidR="006778A3">
        <w:rPr>
          <w:rFonts w:cs="Arial"/>
          <w:noProof/>
          <w:lang w:bidi="en-US"/>
        </w:rPr>
        <w:t>topic</w:t>
      </w:r>
      <w:r w:rsidRPr="00D757C5" w:rsidR="004C15CC">
        <w:rPr>
          <w:rFonts w:cs="Arial"/>
          <w:noProof/>
          <w:lang w:bidi="en-US"/>
        </w:rPr>
        <w:t xml:space="preserve"> will help managers:</w:t>
      </w:r>
    </w:p>
    <w:p w:rsidRPr="00E60D23" w:rsidR="000374BA" w:rsidP="00E60D23" w:rsidRDefault="000374BA" w14:paraId="4948C383" w14:textId="77777777">
      <w:pPr>
        <w:numPr>
          <w:ilvl w:val="0"/>
          <w:numId w:val="16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eastAsia="Times New Roman" w:cs="Arial"/>
          <w:i/>
          <w:color w:val="333333"/>
          <w:sz w:val="20"/>
          <w:szCs w:val="20"/>
        </w:rPr>
      </w:pPr>
      <w:r w:rsidRPr="00E60D23">
        <w:rPr>
          <w:rFonts w:ascii="Arial" w:hAnsi="Arial" w:eastAsia="Times New Roman" w:cs="Arial"/>
          <w:i/>
          <w:color w:val="333333"/>
          <w:sz w:val="20"/>
          <w:szCs w:val="20"/>
        </w:rPr>
        <w:t>Define clear objectives, critical success factors, and key performance indicators</w:t>
      </w:r>
    </w:p>
    <w:p w:rsidRPr="00E60D23" w:rsidR="000374BA" w:rsidP="00E60D23" w:rsidRDefault="000374BA" w14:paraId="07815355" w14:textId="77777777">
      <w:pPr>
        <w:numPr>
          <w:ilvl w:val="0"/>
          <w:numId w:val="16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eastAsia="Times New Roman" w:cs="Arial"/>
          <w:i/>
          <w:color w:val="333333"/>
          <w:sz w:val="20"/>
          <w:szCs w:val="20"/>
        </w:rPr>
      </w:pPr>
      <w:r w:rsidRPr="00E60D23">
        <w:rPr>
          <w:rFonts w:ascii="Arial" w:hAnsi="Arial" w:eastAsia="Times New Roman" w:cs="Arial"/>
          <w:i/>
          <w:color w:val="333333"/>
          <w:sz w:val="20"/>
          <w:szCs w:val="20"/>
        </w:rPr>
        <w:t>Set reasonable and inspiring targets for KPIs</w:t>
      </w:r>
    </w:p>
    <w:p w:rsidRPr="00E60D23" w:rsidR="000374BA" w:rsidP="00E60D23" w:rsidRDefault="000374BA" w14:paraId="07669616" w14:textId="77777777">
      <w:pPr>
        <w:numPr>
          <w:ilvl w:val="0"/>
          <w:numId w:val="16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eastAsia="Times New Roman" w:cs="Arial"/>
          <w:i/>
          <w:color w:val="333333"/>
          <w:sz w:val="20"/>
          <w:szCs w:val="20"/>
        </w:rPr>
      </w:pPr>
      <w:r w:rsidRPr="00E60D23">
        <w:rPr>
          <w:rFonts w:ascii="Arial" w:hAnsi="Arial" w:eastAsia="Times New Roman" w:cs="Arial"/>
          <w:i/>
          <w:color w:val="333333"/>
          <w:sz w:val="20"/>
          <w:szCs w:val="20"/>
        </w:rPr>
        <w:t>Collect, report, and analyze performance data</w:t>
      </w:r>
    </w:p>
    <w:p w:rsidRPr="00E60D23" w:rsidR="000374BA" w:rsidP="00E60D23" w:rsidRDefault="000374BA" w14:paraId="059871EF" w14:textId="77777777">
      <w:pPr>
        <w:numPr>
          <w:ilvl w:val="0"/>
          <w:numId w:val="16"/>
        </w:numPr>
        <w:shd w:val="clear" w:color="auto" w:fill="FFFFFF"/>
        <w:spacing w:after="150" w:line="270" w:lineRule="atLeast"/>
        <w:ind w:left="548" w:hanging="274"/>
        <w:textAlignment w:val="baseline"/>
        <w:rPr>
          <w:rFonts w:ascii="Arial" w:hAnsi="Arial" w:eastAsia="Times New Roman" w:cs="Arial"/>
          <w:i/>
          <w:color w:val="333333"/>
          <w:sz w:val="20"/>
          <w:szCs w:val="20"/>
        </w:rPr>
      </w:pPr>
      <w:r w:rsidRPr="00E60D23">
        <w:rPr>
          <w:rFonts w:ascii="Arial" w:hAnsi="Arial" w:eastAsia="Times New Roman" w:cs="Arial"/>
          <w:i/>
          <w:color w:val="333333"/>
          <w:sz w:val="20"/>
          <w:szCs w:val="20"/>
        </w:rPr>
        <w:t>Avoid common performance measurement pitfalls</w:t>
      </w:r>
    </w:p>
    <w:p w:rsidRPr="00E60D23" w:rsidR="004C15CC" w:rsidP="00E60D23" w:rsidRDefault="000374BA" w14:paraId="730C16EA" w14:textId="1FF29F4A">
      <w:pPr>
        <w:numPr>
          <w:ilvl w:val="0"/>
          <w:numId w:val="16"/>
        </w:numPr>
        <w:shd w:val="clear" w:color="auto" w:fill="FFFFFF"/>
        <w:spacing w:after="150" w:line="270" w:lineRule="atLeast"/>
        <w:ind w:left="548" w:hanging="274"/>
        <w:textAlignment w:val="baseline"/>
        <w:rPr>
          <w:i/>
          <w:noProof/>
          <w:lang w:bidi="en-US"/>
        </w:rPr>
      </w:pPr>
      <w:r w:rsidRPr="00E60D23">
        <w:rPr>
          <w:rFonts w:ascii="Arial" w:hAnsi="Arial" w:eastAsia="Times New Roman" w:cs="Arial"/>
          <w:i/>
          <w:color w:val="333333"/>
          <w:sz w:val="20"/>
          <w:szCs w:val="20"/>
        </w:rPr>
        <w:t>Use performance measurement to better manage unit performance and align with organizational goals</w:t>
      </w:r>
    </w:p>
    <w:p w:rsidRPr="00E60D23" w:rsidR="00E60D23" w:rsidP="00E60D23" w:rsidRDefault="00E60D23" w14:paraId="06F07D83" w14:textId="77777777">
      <w:pPr>
        <w:pStyle w:val="Invitenote"/>
        <w:pBdr>
          <w:bottom w:val="dashed" w:color="BFBFBF" w:themeColor="background1" w:themeShade="BF" w:sz="6" w:space="0"/>
        </w:pBdr>
        <w:spacing w:before="0" w:after="0" w:line="240" w:lineRule="auto"/>
      </w:pPr>
    </w:p>
    <w:p w:rsidRPr="006763C2" w:rsidR="00EA3A1B" w:rsidP="00E760BE" w:rsidRDefault="00DF557D" w14:paraId="31D816DB" w14:textId="77777777">
      <w:pPr>
        <w:pStyle w:val="Invitenote"/>
        <w:pBdr>
          <w:bottom w:val="none" w:color="auto" w:sz="0" w:space="0"/>
        </w:pBdr>
        <w:rPr>
          <w:rFonts w:cs="Arial"/>
          <w:noProof/>
          <w:lang w:bidi="en-US"/>
        </w:rPr>
      </w:pPr>
      <w:r w:rsidRPr="006763C2">
        <w:rPr>
          <w:rFonts w:cs="Arial"/>
          <w:noProof/>
          <w:lang w:bidi="en-US"/>
        </w:rPr>
        <w:t>The</w:t>
      </w:r>
      <w:r w:rsidRPr="006763C2" w:rsidR="00FA4E12">
        <w:rPr>
          <w:rFonts w:cs="Arial"/>
          <w:noProof/>
          <w:lang w:bidi="en-US"/>
        </w:rPr>
        <w:t xml:space="preserve"> </w:t>
      </w:r>
      <w:r w:rsidRPr="006763C2">
        <w:rPr>
          <w:rFonts w:cs="Arial"/>
          <w:noProof/>
          <w:lang w:bidi="en-US"/>
        </w:rPr>
        <w:t xml:space="preserve">learning experience </w:t>
      </w:r>
      <w:r w:rsidRPr="006763C2" w:rsidR="00FA4E12">
        <w:rPr>
          <w:rFonts w:cs="Arial"/>
          <w:noProof/>
          <w:lang w:bidi="en-US"/>
        </w:rPr>
        <w:t>has</w:t>
      </w:r>
      <w:r w:rsidRPr="006763C2">
        <w:rPr>
          <w:rFonts w:cs="Arial"/>
          <w:noProof/>
          <w:lang w:bidi="en-US"/>
        </w:rPr>
        <w:t xml:space="preserve"> three components:</w:t>
      </w:r>
    </w:p>
    <w:p w:rsidRPr="00FF5D0A" w:rsidR="00446AE0" w:rsidP="00446AE0" w:rsidRDefault="00446AE0" w14:paraId="49F18F2C" w14:textId="77777777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D2A282D" wp14:editId="25540105">
            <wp:extent cx="6146800" cy="829945"/>
            <wp:effectExtent l="0" t="2540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Pr="00FF5D0A" w:rsidR="004C15CC" w:rsidP="00C870F3" w:rsidRDefault="00446AE0" w14:paraId="530E6CFD" w14:textId="00F6725F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00FF5D0A">
        <w:rPr>
          <w:rFonts w:cs="Arial"/>
          <w:i/>
          <w:sz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E60D23">
        <w:rPr>
          <w:rFonts w:cs="Arial"/>
          <w:i/>
          <w:sz w:val="20"/>
          <w:lang w:bidi="en-US"/>
        </w:rPr>
        <w:t xml:space="preserve">        </w:t>
      </w:r>
      <w:r w:rsidRPr="00FF5D0A">
        <w:rPr>
          <w:rFonts w:cs="Arial"/>
          <w:i/>
          <w:sz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E60D23">
        <w:rPr>
          <w:rFonts w:cs="Arial"/>
          <w:i/>
          <w:sz w:val="20"/>
          <w:lang w:bidi="en-US"/>
        </w:rPr>
        <w:t xml:space="preserve">            </w:t>
      </w:r>
      <w:r w:rsidRPr="00FF5D0A">
        <w:rPr>
          <w:rFonts w:cs="Arial"/>
          <w:i/>
          <w:sz w:val="20"/>
          <w:lang w:bidi="en-US"/>
        </w:rPr>
        <w:t>Ongoing</w:t>
      </w:r>
    </w:p>
    <w:p w:rsidRPr="00FF5D0A" w:rsidR="00446AE0" w:rsidP="006678E7" w:rsidRDefault="00446AE0" w14:paraId="6B78163A" w14:textId="7777777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Pr="00FF5D0A" w:rsidR="00C70B1E">
        <w:rPr>
          <w:rFonts w:cs="Arial"/>
        </w:rPr>
        <w:t xml:space="preserve"> </w:t>
      </w:r>
      <w:r w:rsidRPr="00FF5D0A" w:rsidR="008B1C96">
        <w:rPr>
          <w:rFonts w:cs="Arial"/>
        </w:rPr>
        <w:t>P</w:t>
      </w:r>
      <w:r w:rsidRPr="00FF5D0A" w:rsidR="000A527B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Pr="00FF5D0A" w:rsidR="000A527B">
        <w:rPr>
          <w:rFonts w:cs="Arial"/>
        </w:rPr>
        <w:t>i</w:t>
      </w:r>
      <w:r w:rsidRPr="00FF5D0A">
        <w:rPr>
          <w:rFonts w:cs="Arial"/>
        </w:rPr>
        <w:t>ndividual</w:t>
      </w:r>
      <w:r w:rsidRPr="00FF5D0A" w:rsidR="000A527B">
        <w:rPr>
          <w:rFonts w:cs="Arial"/>
        </w:rPr>
        <w:t>)</w:t>
      </w:r>
    </w:p>
    <w:p w:rsidRPr="00FF5D0A" w:rsidR="00AB3A40" w:rsidP="00AB3A40" w:rsidRDefault="00AB3A40" w14:paraId="78F9939F" w14:textId="77777777">
      <w:pPr>
        <w:pStyle w:val="text"/>
        <w:rPr>
          <w:rFonts w:cs="Arial"/>
        </w:rPr>
      </w:pPr>
      <w:r w:rsidRPr="00FF5D0A">
        <w:rPr>
          <w:rFonts w:cs="Arial"/>
        </w:rPr>
        <w:t xml:space="preserve">Before the live </w:t>
      </w:r>
      <w:r w:rsidRPr="00FF5D0A" w:rsidR="000A527B">
        <w:rPr>
          <w:rFonts w:cs="Arial"/>
        </w:rPr>
        <w:t xml:space="preserve">Café </w:t>
      </w:r>
      <w:r w:rsidRPr="00FF5D0A">
        <w:rPr>
          <w:rFonts w:cs="Arial"/>
        </w:rPr>
        <w:t>session, participants are expected to complete the following assignments:</w:t>
      </w:r>
    </w:p>
    <w:p w:rsidRPr="00FE5644" w:rsidR="008121DC" w:rsidP="00E60D23" w:rsidRDefault="00AB3A40" w14:paraId="3979AABD" w14:textId="7EF66F73">
      <w:pPr>
        <w:pStyle w:val="introbullet"/>
        <w:numPr>
          <w:ilvl w:val="0"/>
          <w:numId w:val="29"/>
        </w:numPr>
        <w:ind w:left="720"/>
        <w:rPr>
          <w:rFonts w:ascii="Calibri" w:hAnsi="Calibri" w:cs="Times New Roman"/>
          <w:sz w:val="20"/>
          <w:szCs w:val="20"/>
        </w:rPr>
      </w:pPr>
      <w:r w:rsidRPr="00FF5D0A">
        <w:t xml:space="preserve">Review the following online lessons from the Harvard </w:t>
      </w:r>
      <w:proofErr w:type="spellStart"/>
      <w:r w:rsidRPr="00FF5D0A">
        <w:t>ManageMentor</w:t>
      </w:r>
      <w:proofErr w:type="spellEnd"/>
      <w:r w:rsidRPr="00FF5D0A">
        <w:t xml:space="preserve"> </w:t>
      </w:r>
      <w:r w:rsidR="00982EEF">
        <w:t>Performance Measurement</w:t>
      </w:r>
      <w:r w:rsidRPr="00FF5D0A" w:rsidR="00AB23FB">
        <w:t xml:space="preserve"> </w:t>
      </w:r>
      <w:r w:rsidRPr="00FF5D0A">
        <w:t>topic:</w:t>
      </w:r>
    </w:p>
    <w:p w:rsidRPr="00BF5418" w:rsidR="000374BA" w:rsidP="00E60D23" w:rsidRDefault="000374BA" w14:paraId="363C336D" w14:textId="77777777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Style w:val="duration"/>
          <w:rFonts w:ascii="Arial" w:hAnsi="Arial" w:cs="Arial"/>
          <w:sz w:val="20"/>
          <w:szCs w:val="20"/>
        </w:rPr>
      </w:pPr>
      <w:r w:rsidRPr="00BF5418">
        <w:rPr>
          <w:rFonts w:ascii="Arial" w:hAnsi="Arial" w:cs="Arial"/>
          <w:sz w:val="20"/>
          <w:szCs w:val="20"/>
          <w:bdr w:val="none" w:color="auto" w:sz="0" w:space="0" w:frame="1"/>
        </w:rPr>
        <w:t>What Is Performance Measurement?</w:t>
      </w:r>
      <w:r w:rsidRPr="00BF5418">
        <w:rPr>
          <w:rStyle w:val="apple-converted-space"/>
          <w:rFonts w:ascii="Arial" w:hAnsi="Arial" w:cs="Arial"/>
          <w:sz w:val="20"/>
          <w:szCs w:val="20"/>
          <w:bdr w:val="none" w:color="auto" w:sz="0" w:space="0" w:frame="1"/>
        </w:rPr>
        <w:t> </w:t>
      </w:r>
    </w:p>
    <w:p w:rsidRPr="00BF5418" w:rsidR="000374BA" w:rsidP="00E60D23" w:rsidRDefault="000374BA" w14:paraId="54AB2622" w14:textId="690A73C3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sz w:val="20"/>
          <w:szCs w:val="20"/>
        </w:rPr>
      </w:pPr>
      <w:r w:rsidRPr="00BF5418">
        <w:rPr>
          <w:rFonts w:ascii="Arial" w:hAnsi="Arial" w:cs="Arial"/>
          <w:sz w:val="20"/>
          <w:szCs w:val="20"/>
          <w:bdr w:val="none" w:color="auto" w:sz="0" w:space="0" w:frame="1"/>
        </w:rPr>
        <w:t>The Foundation of Performance Measurement</w:t>
      </w:r>
      <w:r w:rsidRPr="00BF5418">
        <w:rPr>
          <w:rStyle w:val="apple-converted-space"/>
          <w:rFonts w:ascii="Arial" w:hAnsi="Arial" w:cs="Arial"/>
          <w:sz w:val="20"/>
          <w:szCs w:val="20"/>
          <w:bdr w:val="none" w:color="auto" w:sz="0" w:space="0" w:frame="1"/>
        </w:rPr>
        <w:t> </w:t>
      </w:r>
    </w:p>
    <w:p w:rsidRPr="00BF5418" w:rsidR="000374BA" w:rsidP="00E60D23" w:rsidRDefault="004538A7" w14:paraId="44E2D47F" w14:textId="3BE37FB5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sz w:val="20"/>
          <w:szCs w:val="20"/>
        </w:rPr>
      </w:pPr>
      <w:hyperlink w:history="1" w:anchor="/learn" r:id="rId14">
        <w:r w:rsidRPr="007312E2" w:rsidR="000374BA">
          <w:rPr>
            <w:rStyle w:val="Hyperlink"/>
            <w:rFonts w:ascii="Arial" w:hAnsi="Arial" w:cs="Arial"/>
            <w:color w:val="auto"/>
            <w:sz w:val="20"/>
            <w:szCs w:val="20"/>
            <w:u w:val="none"/>
            <w:bdr w:val="none" w:color="auto" w:sz="0" w:space="0" w:frame="1"/>
          </w:rPr>
          <w:t>Decide What to Measure</w:t>
        </w:r>
        <w:r w:rsidRPr="00BF5418" w:rsidR="000374BA">
          <w:rPr>
            <w:rStyle w:val="apple-converted-space"/>
            <w:rFonts w:ascii="Arial" w:hAnsi="Arial" w:cs="Arial"/>
            <w:sz w:val="20"/>
            <w:szCs w:val="20"/>
            <w:bdr w:val="none" w:color="auto" w:sz="0" w:space="0" w:frame="1"/>
          </w:rPr>
          <w:t> </w:t>
        </w:r>
      </w:hyperlink>
    </w:p>
    <w:p w:rsidRPr="00BF5418" w:rsidR="000374BA" w:rsidP="00E60D23" w:rsidRDefault="004538A7" w14:paraId="4CFEE66D" w14:textId="228AC9F8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sz w:val="20"/>
          <w:szCs w:val="20"/>
        </w:rPr>
      </w:pPr>
      <w:hyperlink w:history="1" w:anchor="/learn" r:id="rId15">
        <w:r w:rsidRPr="00BF5418" w:rsidR="000374BA">
          <w:rPr>
            <w:rStyle w:val="Hyperlink"/>
            <w:rFonts w:ascii="Arial" w:hAnsi="Arial" w:cs="Arial"/>
            <w:color w:val="auto"/>
            <w:sz w:val="20"/>
            <w:szCs w:val="20"/>
            <w:u w:val="none"/>
            <w:bdr w:val="none" w:color="auto" w:sz="0" w:space="0" w:frame="1"/>
          </w:rPr>
          <w:t>Set Targets</w:t>
        </w:r>
        <w:r w:rsidRPr="00BF5418" w:rsidR="000374BA">
          <w:rPr>
            <w:rStyle w:val="apple-converted-space"/>
            <w:rFonts w:ascii="Arial" w:hAnsi="Arial" w:cs="Arial"/>
            <w:sz w:val="20"/>
            <w:szCs w:val="20"/>
            <w:bdr w:val="none" w:color="auto" w:sz="0" w:space="0" w:frame="1"/>
          </w:rPr>
          <w:t> </w:t>
        </w:r>
      </w:hyperlink>
    </w:p>
    <w:p w:rsidRPr="00BF5418" w:rsidR="000374BA" w:rsidP="00E60D23" w:rsidRDefault="004538A7" w14:paraId="69DAB8B7" w14:textId="725CDE78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sz w:val="20"/>
          <w:szCs w:val="20"/>
        </w:rPr>
      </w:pPr>
      <w:hyperlink w:history="1" w:anchor="/learn" r:id="rId16">
        <w:r w:rsidRPr="00BF5418" w:rsidR="000374BA">
          <w:rPr>
            <w:rStyle w:val="Hyperlink"/>
            <w:rFonts w:ascii="Arial" w:hAnsi="Arial" w:cs="Arial"/>
            <w:color w:val="auto"/>
            <w:sz w:val="20"/>
            <w:szCs w:val="20"/>
            <w:u w:val="none"/>
            <w:bdr w:val="none" w:color="auto" w:sz="0" w:space="0" w:frame="1"/>
          </w:rPr>
          <w:t>Gather and Interpret Performance Data</w:t>
        </w:r>
        <w:r w:rsidRPr="00BF5418" w:rsidR="000374BA">
          <w:rPr>
            <w:rStyle w:val="apple-converted-space"/>
            <w:rFonts w:ascii="Arial" w:hAnsi="Arial" w:cs="Arial"/>
            <w:sz w:val="20"/>
            <w:szCs w:val="20"/>
            <w:bdr w:val="none" w:color="auto" w:sz="0" w:space="0" w:frame="1"/>
          </w:rPr>
          <w:t> </w:t>
        </w:r>
      </w:hyperlink>
    </w:p>
    <w:p w:rsidRPr="00FE5644" w:rsidR="000374BA" w:rsidP="00E60D23" w:rsidRDefault="000374BA" w14:paraId="06ED2B83" w14:textId="0BDDDF0B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color w:val="333333"/>
          <w:sz w:val="20"/>
          <w:szCs w:val="20"/>
        </w:rPr>
      </w:pPr>
      <w:r w:rsidRPr="00FE5644">
        <w:rPr>
          <w:rFonts w:ascii="Arial" w:hAnsi="Arial" w:cs="Arial"/>
          <w:color w:val="333333"/>
          <w:sz w:val="20"/>
          <w:szCs w:val="20"/>
          <w:bdr w:val="none" w:color="auto" w:sz="0" w:space="0" w:frame="1"/>
        </w:rPr>
        <w:t>Avoid Pitfalls</w:t>
      </w:r>
      <w:r w:rsidRPr="00FE5644">
        <w:rPr>
          <w:rStyle w:val="apple-converted-space"/>
          <w:rFonts w:ascii="Arial" w:hAnsi="Arial" w:cs="Arial"/>
          <w:color w:val="0936BD"/>
          <w:sz w:val="20"/>
          <w:szCs w:val="20"/>
          <w:bdr w:val="none" w:color="auto" w:sz="0" w:space="0" w:frame="1"/>
        </w:rPr>
        <w:t> </w:t>
      </w:r>
    </w:p>
    <w:p w:rsidRPr="00E60D23" w:rsidR="008121DC" w:rsidP="00E60D23" w:rsidRDefault="000374BA" w14:paraId="0B97EE0E" w14:textId="693D1402">
      <w:pPr>
        <w:pStyle w:val="ListParagraph"/>
        <w:numPr>
          <w:ilvl w:val="0"/>
          <w:numId w:val="22"/>
        </w:numPr>
        <w:shd w:val="clear" w:color="auto" w:fill="FFFFFF"/>
        <w:spacing w:after="0" w:line="360" w:lineRule="atLeast"/>
        <w:ind w:left="1170"/>
        <w:textAlignment w:val="baseline"/>
        <w:rPr>
          <w:rFonts w:ascii="Arial" w:hAnsi="Arial" w:cs="Arial"/>
          <w:color w:val="333333"/>
          <w:sz w:val="20"/>
          <w:szCs w:val="20"/>
        </w:rPr>
      </w:pPr>
      <w:r w:rsidRPr="00FE5644">
        <w:rPr>
          <w:rFonts w:ascii="Arial" w:hAnsi="Arial" w:cs="Arial"/>
          <w:color w:val="333333"/>
          <w:sz w:val="20"/>
          <w:szCs w:val="20"/>
          <w:bdr w:val="none" w:color="auto" w:sz="0" w:space="0" w:frame="1"/>
        </w:rPr>
        <w:t>Use Measurement to Strengthen Management</w:t>
      </w:r>
    </w:p>
    <w:p w:rsidRPr="006763C2" w:rsidR="0095673D" w:rsidP="00210A6C" w:rsidRDefault="0095673D" w14:paraId="5E9436F2" w14:textId="77777777">
      <w:pPr>
        <w:pStyle w:val="dashpoint"/>
        <w:numPr>
          <w:ilvl w:val="0"/>
          <w:numId w:val="0"/>
        </w:numPr>
        <w:ind w:left="1080"/>
      </w:pPr>
    </w:p>
    <w:p w:rsidRPr="000F2B3E" w:rsidR="00F07F87" w:rsidP="00E60D23" w:rsidRDefault="00AB3A40" w14:paraId="770CD407" w14:textId="07EF88E1">
      <w:pPr>
        <w:pStyle w:val="introbullet"/>
        <w:numPr>
          <w:ilvl w:val="0"/>
          <w:numId w:val="29"/>
        </w:numPr>
        <w:ind w:left="720" w:right="450"/>
      </w:pPr>
      <w:r w:rsidRPr="000F2B3E">
        <w:t xml:space="preserve">Complete the online </w:t>
      </w:r>
      <w:r w:rsidR="00B758E4">
        <w:t xml:space="preserve">assessment </w:t>
      </w:r>
      <w:r w:rsidRPr="000F2B3E">
        <w:t xml:space="preserve">from the Harvard </w:t>
      </w:r>
      <w:proofErr w:type="spellStart"/>
      <w:r w:rsidRPr="000F2B3E">
        <w:t>ManageMentor</w:t>
      </w:r>
      <w:proofErr w:type="spellEnd"/>
      <w:r w:rsidRPr="000F2B3E">
        <w:t xml:space="preserve"> </w:t>
      </w:r>
      <w:r w:rsidR="00982EEF">
        <w:t>Performance Measurement</w:t>
      </w:r>
      <w:r w:rsidRPr="000F2B3E">
        <w:t xml:space="preserve"> topic</w:t>
      </w:r>
      <w:r w:rsidR="00BF5418">
        <w:t>.</w:t>
      </w:r>
    </w:p>
    <w:p w:rsidRPr="00E60D23" w:rsidR="005A3E2C" w:rsidP="00E60D23" w:rsidRDefault="00F07F87" w14:paraId="422F02E2" w14:textId="37A1F8FB">
      <w:pPr>
        <w:pStyle w:val="introbullet"/>
        <w:numPr>
          <w:ilvl w:val="0"/>
          <w:numId w:val="29"/>
        </w:numPr>
        <w:ind w:left="720" w:right="450"/>
      </w:pPr>
      <w:r w:rsidRPr="00702798">
        <w:t>Complete</w:t>
      </w:r>
      <w:r w:rsidRPr="00702798" w:rsidR="008121DC">
        <w:t xml:space="preserve"> </w:t>
      </w:r>
      <w:r w:rsidRPr="00702798">
        <w:t>the tool “</w:t>
      </w:r>
      <w:r w:rsidRPr="00702798" w:rsidR="00FA2D1A">
        <w:t xml:space="preserve">Worksheet for Determining Performance Objectives, </w:t>
      </w:r>
      <w:r w:rsidRPr="00702798" w:rsidR="00FA2D1A">
        <w:br/>
      </w:r>
      <w:r w:rsidRPr="00702798" w:rsidR="00FA2D1A">
        <w:t xml:space="preserve">Critical Success Factors, and Metrics” </w:t>
      </w:r>
      <w:r w:rsidRPr="00702798" w:rsidR="00AD055B">
        <w:t xml:space="preserve">from </w:t>
      </w:r>
      <w:r w:rsidRPr="00702798" w:rsidR="00F535BB">
        <w:t xml:space="preserve">the Harvard </w:t>
      </w:r>
      <w:proofErr w:type="spellStart"/>
      <w:r w:rsidRPr="00702798" w:rsidR="00F535BB">
        <w:t>ManageMentor</w:t>
      </w:r>
      <w:proofErr w:type="spellEnd"/>
      <w:r w:rsidRPr="00702798" w:rsidR="00F535BB">
        <w:t xml:space="preserve"> </w:t>
      </w:r>
      <w:r w:rsidRPr="00702798" w:rsidR="00982EEF">
        <w:t>Performance Measurement</w:t>
      </w:r>
      <w:r w:rsidRPr="00702798" w:rsidR="00F535BB">
        <w:t xml:space="preserve"> topic</w:t>
      </w:r>
      <w:r w:rsidR="00BF5418">
        <w:t xml:space="preserve"> </w:t>
      </w:r>
      <w:r w:rsidRPr="00E60D23" w:rsidR="00BF5418">
        <w:t>for one objective.</w:t>
      </w:r>
    </w:p>
    <w:p w:rsidRPr="00D757C5" w:rsidR="00824C32" w:rsidP="006763C2" w:rsidRDefault="00702798" w14:paraId="660F8422" w14:textId="0B62E008">
      <w:pPr>
        <w:pStyle w:val="introbullet"/>
        <w:numPr>
          <w:ilvl w:val="0"/>
          <w:numId w:val="29"/>
        </w:numPr>
        <w:ind w:left="720" w:right="450"/>
      </w:pPr>
      <w:r>
        <w:t>Have available</w:t>
      </w:r>
      <w:r w:rsidRPr="00702798">
        <w:t xml:space="preserve"> </w:t>
      </w:r>
      <w:r w:rsidRPr="00702798" w:rsidR="00FA2D1A">
        <w:t>the tool</w:t>
      </w:r>
      <w:r w:rsidRPr="00702798" w:rsidR="00F535BB">
        <w:t xml:space="preserve"> </w:t>
      </w:r>
      <w:r w:rsidRPr="00702798" w:rsidR="00FA2D1A">
        <w:t xml:space="preserve">“Form for Setting Performance Targets” </w:t>
      </w:r>
      <w:r w:rsidRPr="00702798" w:rsidR="00F535BB">
        <w:t xml:space="preserve">in the Harvard </w:t>
      </w:r>
      <w:proofErr w:type="spellStart"/>
      <w:r w:rsidRPr="00702798" w:rsidR="00F535BB">
        <w:t>ManageMentor</w:t>
      </w:r>
      <w:proofErr w:type="spellEnd"/>
      <w:r w:rsidRPr="00702798" w:rsidR="00F535BB">
        <w:t xml:space="preserve"> </w:t>
      </w:r>
      <w:r w:rsidRPr="00702798" w:rsidR="00982EEF">
        <w:t>Performance Measurement</w:t>
      </w:r>
      <w:r w:rsidRPr="00702798" w:rsidR="00F535BB">
        <w:t xml:space="preserve"> topic</w:t>
      </w:r>
      <w:r>
        <w:t xml:space="preserve"> [</w:t>
      </w:r>
      <w:r w:rsidR="00E120C5">
        <w:t xml:space="preserve">not pre-work; </w:t>
      </w:r>
      <w:r>
        <w:t xml:space="preserve">to be used during the </w:t>
      </w:r>
      <w:r w:rsidR="00B758E4">
        <w:t>C</w:t>
      </w:r>
      <w:r>
        <w:t>afé session]</w:t>
      </w:r>
    </w:p>
    <w:p w:rsidRPr="006763C2" w:rsidR="00DF557D" w:rsidP="007351FD" w:rsidRDefault="00DF557D" w14:paraId="7C4D079B" w14:textId="77777777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Pr="006763C2" w:rsidR="000A527B">
        <w:rPr>
          <w:rFonts w:cs="Arial"/>
        </w:rPr>
        <w:t xml:space="preserve"> Café</w:t>
      </w:r>
      <w:r w:rsidRPr="006763C2" w:rsidR="00057A98">
        <w:rPr>
          <w:rFonts w:cs="Arial"/>
        </w:rPr>
        <w:t xml:space="preserve"> session</w:t>
      </w:r>
      <w:r w:rsidRPr="006763C2" w:rsidR="000A527B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Pr="006763C2" w:rsidR="000A527B">
        <w:rPr>
          <w:rFonts w:cs="Arial"/>
        </w:rPr>
        <w:t>g</w:t>
      </w:r>
      <w:r w:rsidRPr="006763C2">
        <w:rPr>
          <w:rFonts w:cs="Arial"/>
        </w:rPr>
        <w:t>roup</w:t>
      </w:r>
      <w:r w:rsidRPr="006763C2" w:rsidR="000A527B">
        <w:rPr>
          <w:rFonts w:cs="Arial"/>
        </w:rPr>
        <w:t>)</w:t>
      </w:r>
    </w:p>
    <w:p w:rsidRPr="006763C2" w:rsidR="00FA4E12" w:rsidP="00FA4E12" w:rsidRDefault="00AB3A40" w14:paraId="0662F196" w14:textId="26AF28F6">
      <w:pPr>
        <w:pStyle w:val="text"/>
        <w:spacing w:line="26" w:lineRule="atLeast"/>
        <w:rPr>
          <w:rFonts w:cs="Arial"/>
        </w:rPr>
      </w:pPr>
      <w:r w:rsidRPr="006763C2">
        <w:rPr>
          <w:rFonts w:cs="Arial"/>
        </w:rPr>
        <w:t xml:space="preserve">The </w:t>
      </w:r>
      <w:r w:rsidRPr="006763C2" w:rsidR="000A527B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Pr="006763C2" w:rsidR="00FA4E1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:rsidRPr="006763C2" w:rsidR="00AB3A40" w:rsidP="00E60D23" w:rsidRDefault="00AB3A40" w14:paraId="1CDABCFE" w14:textId="77777777">
      <w:pPr>
        <w:pStyle w:val="introbullet"/>
        <w:numPr>
          <w:ilvl w:val="0"/>
          <w:numId w:val="29"/>
        </w:numPr>
        <w:ind w:left="720" w:right="450"/>
      </w:pPr>
      <w:r w:rsidRPr="006763C2">
        <w:t>Exchange ideas and questions with others</w:t>
      </w:r>
    </w:p>
    <w:p w:rsidRPr="006763C2" w:rsidR="00AB3A40" w:rsidP="00E60D23" w:rsidRDefault="00AB3A40" w14:paraId="0E912A47" w14:textId="77777777">
      <w:pPr>
        <w:pStyle w:val="introbullet"/>
        <w:numPr>
          <w:ilvl w:val="0"/>
          <w:numId w:val="29"/>
        </w:numPr>
        <w:ind w:left="720" w:right="450"/>
      </w:pPr>
      <w:r w:rsidRPr="006763C2">
        <w:t>Discuss the context of how concepts and skills apply in the workplace</w:t>
      </w:r>
    </w:p>
    <w:p w:rsidRPr="006763C2" w:rsidR="00AB3A40" w:rsidP="00E60D23" w:rsidRDefault="00AB3A40" w14:paraId="720F9CA3" w14:textId="77777777">
      <w:pPr>
        <w:pStyle w:val="introbullet"/>
        <w:numPr>
          <w:ilvl w:val="0"/>
          <w:numId w:val="29"/>
        </w:numPr>
        <w:ind w:left="720" w:right="450"/>
      </w:pPr>
      <w:r w:rsidRPr="006763C2">
        <w:t>Practice and begin application of those concepts and skills</w:t>
      </w:r>
    </w:p>
    <w:p w:rsidRPr="00E60D23" w:rsidR="00C726F7" w:rsidP="00BD4E79" w:rsidRDefault="00AB3A40" w14:paraId="7E177233" w14:textId="23741375">
      <w:pPr>
        <w:pStyle w:val="introbullet"/>
        <w:numPr>
          <w:ilvl w:val="0"/>
          <w:numId w:val="29"/>
        </w:numPr>
        <w:ind w:left="720" w:right="450"/>
      </w:pPr>
      <w:r w:rsidRPr="006763C2">
        <w:t>Build momentum and support for applying the concepts and skills in the workplace</w:t>
      </w:r>
    </w:p>
    <w:p w:rsidRPr="006763C2" w:rsidR="00C726F7" w:rsidP="00E60D23" w:rsidRDefault="00C726F7" w14:paraId="64851AF1" w14:textId="6AFE3460">
      <w:pPr>
        <w:pStyle w:val="text"/>
        <w:spacing w:before="360" w:line="312" w:lineRule="auto"/>
        <w:rPr>
          <w:rFonts w:cs="Arial"/>
        </w:rPr>
      </w:pPr>
      <w:r w:rsidRPr="006763C2">
        <w:rPr>
          <w:rFonts w:cs="Arial"/>
        </w:rPr>
        <w:t xml:space="preserve">The </w:t>
      </w:r>
      <w:r w:rsidRPr="006763C2" w:rsidR="000A527B">
        <w:rPr>
          <w:rFonts w:cs="Arial"/>
        </w:rPr>
        <w:t xml:space="preserve">Café </w:t>
      </w:r>
      <w:r w:rsidRPr="006763C2">
        <w:rPr>
          <w:rFonts w:cs="Arial"/>
        </w:rPr>
        <w:t xml:space="preserve">session </w:t>
      </w:r>
      <w:r w:rsidRPr="006763C2" w:rsidR="00870F90">
        <w:rPr>
          <w:rFonts w:cs="Arial"/>
        </w:rPr>
        <w:t>focuses specifically on the following</w:t>
      </w:r>
      <w:r w:rsidRPr="006763C2" w:rsidR="00CD098E">
        <w:rPr>
          <w:rFonts w:cs="Arial"/>
        </w:rPr>
        <w:t xml:space="preserve"> concepts and</w:t>
      </w:r>
      <w:r w:rsidRPr="006763C2" w:rsidR="00870F90">
        <w:rPr>
          <w:rFonts w:cs="Arial"/>
        </w:rPr>
        <w:t xml:space="preserve"> tasks from the </w:t>
      </w:r>
      <w:r w:rsidR="00982EEF">
        <w:rPr>
          <w:rFonts w:cs="Arial"/>
        </w:rPr>
        <w:t>Performance Measurement</w:t>
      </w:r>
      <w:r w:rsidRPr="006763C2" w:rsidR="00870F90">
        <w:rPr>
          <w:rFonts w:cs="Arial"/>
        </w:rPr>
        <w:t xml:space="preserve"> topic</w:t>
      </w:r>
      <w:r w:rsidRPr="006763C2">
        <w:rPr>
          <w:rFonts w:cs="Arial"/>
        </w:rPr>
        <w:t>:</w:t>
      </w:r>
    </w:p>
    <w:p w:rsidRPr="00E60D23" w:rsidR="005A3E2C" w:rsidP="00E60D23" w:rsidRDefault="00702798" w14:paraId="598D589E" w14:textId="0371BBF0">
      <w:pPr>
        <w:pStyle w:val="introbullet"/>
        <w:numPr>
          <w:ilvl w:val="0"/>
          <w:numId w:val="29"/>
        </w:numPr>
        <w:ind w:left="720" w:right="450"/>
      </w:pPr>
      <w:r w:rsidRPr="00E60D23">
        <w:t>Set targets for performance metrics</w:t>
      </w:r>
      <w:bookmarkStart w:name="_GoBack" w:id="0"/>
      <w:bookmarkEnd w:id="0"/>
    </w:p>
    <w:p w:rsidRPr="00E60D23" w:rsidR="005A3E2C" w:rsidP="00E60D23" w:rsidRDefault="00702798" w14:paraId="1E8D8216" w14:textId="3AA9571D">
      <w:pPr>
        <w:pStyle w:val="introbullet"/>
        <w:numPr>
          <w:ilvl w:val="0"/>
          <w:numId w:val="29"/>
        </w:numPr>
        <w:ind w:left="720" w:right="450"/>
      </w:pPr>
      <w:r w:rsidRPr="00E60D23">
        <w:t>Interpret performance data</w:t>
      </w:r>
    </w:p>
    <w:p w:rsidRPr="00E60D23" w:rsidR="00612A2F" w:rsidP="00E60D23" w:rsidRDefault="00164BEC" w14:paraId="35C453EB" w14:textId="64531748">
      <w:pPr>
        <w:pStyle w:val="introbullet"/>
        <w:numPr>
          <w:ilvl w:val="0"/>
          <w:numId w:val="29"/>
        </w:numPr>
        <w:ind w:left="720" w:right="450"/>
      </w:pPr>
      <w:r w:rsidRPr="00E60D23">
        <w:t>Avoid performance measurement pitfalls</w:t>
      </w:r>
    </w:p>
    <w:p w:rsidRPr="006763C2" w:rsidR="00E9792B" w:rsidP="00E60D23" w:rsidRDefault="00345272" w14:paraId="32F3477F" w14:textId="77777777">
      <w:pPr>
        <w:pStyle w:val="text"/>
        <w:spacing w:before="360" w:line="312" w:lineRule="auto"/>
        <w:rPr>
          <w:rFonts w:cs="Arial"/>
        </w:rPr>
      </w:pPr>
      <w:r w:rsidRPr="00D757C5">
        <w:rPr>
          <w:rFonts w:cs="Arial"/>
        </w:rPr>
        <w:t>Facilitating the Café session as outlined should take approximately 60 minutes</w:t>
      </w:r>
      <w:r w:rsidRPr="00261B31" w:rsidR="007351FD">
        <w:rPr>
          <w:rFonts w:cs="Arial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:rsidRPr="006763C2" w:rsidR="004F35FD" w:rsidP="004F35FD" w:rsidRDefault="004F35FD" w14:paraId="3A0AB285" w14:textId="77777777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color="FFFFFF" w:themeColor="background1" w:sz="12" w:space="0"/>
          <w:insideV w:val="single" w:color="FFFFFF" w:themeColor="background1" w:sz="12" w:space="0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Pr="006763C2" w:rsidR="00446AE0" w:rsidTr="28F2807B" w14:paraId="45625E1B" w14:textId="77777777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tcMar/>
            <w:vAlign w:val="center"/>
          </w:tcPr>
          <w:p w:rsidRPr="006763C2" w:rsidR="00446AE0" w:rsidP="00E24B7A" w:rsidRDefault="00E24B7A" w14:paraId="476F7AEC" w14:textId="77777777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lastRenderedPageBreak/>
              <w:t>SECTION</w:t>
            </w:r>
          </w:p>
        </w:tc>
        <w:tc>
          <w:tcPr>
            <w:tcW w:w="5688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tcMar/>
            <w:vAlign w:val="center"/>
          </w:tcPr>
          <w:p w:rsidRPr="006763C2" w:rsidR="00446AE0" w:rsidP="00D85B81" w:rsidRDefault="00E24B7A" w14:paraId="1ACB8B13" w14:textId="77777777">
            <w:pPr>
              <w:pStyle w:val="columnheads"/>
              <w:ind w:right="72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tcMar/>
            <w:vAlign w:val="center"/>
          </w:tcPr>
          <w:p w:rsidRPr="006763C2" w:rsidR="00446AE0" w:rsidP="00E24B7A" w:rsidRDefault="00E24B7A" w14:paraId="0DA31B7E" w14:textId="77777777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Pr="006763C2" w:rsidR="00446AE0" w:rsidTr="28F2807B" w14:paraId="0549428C" w14:textId="77777777">
        <w:trPr>
          <w:trHeight w:val="4445"/>
        </w:trPr>
        <w:tc>
          <w:tcPr>
            <w:tcW w:w="2052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  <w:tcMar/>
          </w:tcPr>
          <w:p w:rsidRPr="00D757C5" w:rsidR="00446AE0" w:rsidP="00D85B81" w:rsidRDefault="00446AE0" w14:paraId="69C10786" w14:textId="77777777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Pr="00093BC2" w:rsidR="00B912C2" w:rsidP="005A416E" w:rsidRDefault="00E02EC1" w14:paraId="2D4A9817" w14:textId="226CE659">
            <w:pPr>
              <w:pStyle w:val="dashpoint"/>
              <w:numPr>
                <w:ilvl w:val="0"/>
                <w:numId w:val="48"/>
              </w:numPr>
              <w:spacing w:before="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 xml:space="preserve">Show icebreaker question while participants are arriving to the session </w:t>
            </w:r>
            <w:r w:rsidRPr="00093BC2" w:rsidR="004C091E">
              <w:rPr>
                <w:sz w:val="22"/>
                <w:szCs w:val="22"/>
              </w:rPr>
              <w:t>(</w:t>
            </w:r>
            <w:r w:rsidR="0036152D">
              <w:rPr>
                <w:sz w:val="22"/>
                <w:szCs w:val="22"/>
              </w:rPr>
              <w:t>WHAT IS AN IMPORTANT ASPECT OF YOUR GROUP’S PERFORMANCE THAT YOU MEASURE?</w:t>
            </w:r>
            <w:r w:rsidRPr="00093BC2" w:rsidR="0070473C">
              <w:rPr>
                <w:sz w:val="22"/>
                <w:szCs w:val="22"/>
              </w:rPr>
              <w:t>)</w:t>
            </w:r>
          </w:p>
          <w:p w:rsidRPr="00093BC2" w:rsidR="00E02EC1" w:rsidP="005A416E" w:rsidRDefault="00E02EC1" w14:paraId="3CECC2F6" w14:textId="77777777">
            <w:pPr>
              <w:pStyle w:val="dashpoint"/>
              <w:numPr>
                <w:ilvl w:val="0"/>
                <w:numId w:val="48"/>
              </w:numPr>
              <w:spacing w:before="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Introduce facilitators.</w:t>
            </w:r>
          </w:p>
          <w:p w:rsidRPr="00093BC2" w:rsidR="00E02EC1" w:rsidP="005A416E" w:rsidRDefault="00E02EC1" w14:paraId="62003540" w14:textId="77777777">
            <w:pPr>
              <w:pStyle w:val="dashpoint"/>
              <w:numPr>
                <w:ilvl w:val="0"/>
                <w:numId w:val="48"/>
              </w:numPr>
              <w:spacing w:before="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Review tips for using technology during the session.</w:t>
            </w:r>
          </w:p>
          <w:p w:rsidRPr="00093BC2" w:rsidR="00C22675" w:rsidP="005A416E" w:rsidRDefault="00C22675" w14:paraId="3D07C8F1" w14:textId="77777777">
            <w:pPr>
              <w:pStyle w:val="dashpoint"/>
              <w:numPr>
                <w:ilvl w:val="0"/>
                <w:numId w:val="48"/>
              </w:numPr>
              <w:spacing w:before="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Debrief icebreaker question.</w:t>
            </w:r>
            <w:r w:rsidRPr="00093BC2" w:rsidR="000F0BD5">
              <w:rPr>
                <w:sz w:val="22"/>
                <w:szCs w:val="22"/>
              </w:rPr>
              <w:t xml:space="preserve">  </w:t>
            </w:r>
          </w:p>
          <w:p w:rsidRPr="00093BC2" w:rsidR="00357C2B" w:rsidP="005A416E" w:rsidRDefault="000F0BD5" w14:paraId="4FABCAFD" w14:textId="22CFBC74">
            <w:pPr>
              <w:pStyle w:val="dashpoint"/>
              <w:numPr>
                <w:ilvl w:val="0"/>
                <w:numId w:val="48"/>
              </w:numPr>
              <w:spacing w:before="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Set context</w:t>
            </w:r>
            <w:r w:rsidRPr="00093BC2" w:rsidR="001C26D7">
              <w:rPr>
                <w:sz w:val="22"/>
                <w:szCs w:val="22"/>
              </w:rPr>
              <w:t xml:space="preserve">: </w:t>
            </w:r>
            <w:r w:rsidRPr="00093BC2" w:rsidR="00357C2B">
              <w:rPr>
                <w:sz w:val="22"/>
                <w:szCs w:val="22"/>
              </w:rPr>
              <w:t>Assessing your team's results—and understanding the value of performance measurement in general—enables you to:</w:t>
            </w:r>
          </w:p>
          <w:p w:rsidRPr="00357C2B" w:rsidR="00357C2B" w:rsidP="005A416E" w:rsidRDefault="00357C2B" w14:paraId="149BACCB" w14:textId="7E7C4FE0">
            <w:pPr>
              <w:pStyle w:val="dashpoint"/>
              <w:numPr>
                <w:ilvl w:val="0"/>
                <w:numId w:val="48"/>
              </w:numPr>
            </w:pPr>
            <w:r w:rsidRPr="00357C2B">
              <w:t>Determine whether you and your direct reports are helping your organization achieve its goals</w:t>
            </w:r>
          </w:p>
          <w:p w:rsidRPr="00357C2B" w:rsidR="00357C2B" w:rsidP="005A416E" w:rsidRDefault="00357C2B" w14:paraId="3340A81C" w14:textId="356416EA">
            <w:pPr>
              <w:pStyle w:val="dashpoint"/>
              <w:numPr>
                <w:ilvl w:val="0"/>
                <w:numId w:val="48"/>
              </w:numPr>
            </w:pPr>
            <w:r w:rsidRPr="00357C2B">
              <w:t xml:space="preserve">Correct any missteps </w:t>
            </w:r>
          </w:p>
          <w:p w:rsidRPr="00357C2B" w:rsidR="00357C2B" w:rsidP="005A416E" w:rsidRDefault="00357C2B" w14:paraId="49FDA6D2" w14:textId="10D68718">
            <w:pPr>
              <w:pStyle w:val="dashpoint"/>
              <w:numPr>
                <w:ilvl w:val="0"/>
                <w:numId w:val="48"/>
              </w:numPr>
            </w:pPr>
            <w:r w:rsidRPr="00357C2B">
              <w:t>Identify new opportunities to strengthen your team’s contribution to the organization’s success</w:t>
            </w:r>
          </w:p>
          <w:p w:rsidRPr="00093BC2" w:rsidR="00446AE0" w:rsidP="005A416E" w:rsidRDefault="00E02EC1" w14:paraId="55563C0B" w14:textId="77777777">
            <w:pPr>
              <w:pStyle w:val="dashpoint"/>
              <w:numPr>
                <w:ilvl w:val="0"/>
                <w:numId w:val="48"/>
              </w:numPr>
              <w:spacing w:before="120" w:after="120" w:line="260" w:lineRule="exact"/>
              <w:ind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Review session objectives.</w:t>
            </w:r>
          </w:p>
        </w:tc>
        <w:tc>
          <w:tcPr>
            <w:tcW w:w="1800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Pr="006763C2" w:rsidR="00446AE0" w:rsidP="00D85B81" w:rsidRDefault="00446AE0" w14:paraId="684A4BC2" w14:textId="77777777">
            <w:pPr>
              <w:pStyle w:val="text"/>
              <w:rPr>
                <w:rFonts w:cs="Arial"/>
              </w:rPr>
            </w:pPr>
            <w:r w:rsidRPr="006763C2">
              <w:rPr>
                <w:rFonts w:cs="Arial"/>
              </w:rPr>
              <w:t>8 minutes</w:t>
            </w:r>
          </w:p>
        </w:tc>
      </w:tr>
      <w:tr w:rsidRPr="00FF5D0A" w:rsidR="00446AE0" w:rsidTr="28F2807B" w14:paraId="42CD031A" w14:textId="77777777">
        <w:trPr>
          <w:trHeight w:val="933"/>
        </w:trPr>
        <w:tc>
          <w:tcPr>
            <w:tcW w:w="2052" w:type="dxa"/>
            <w:shd w:val="clear" w:color="auto" w:fill="F2F2F2" w:themeFill="background1" w:themeFillShade="F2"/>
            <w:tcMar/>
          </w:tcPr>
          <w:p w:rsidRPr="00D757C5" w:rsidR="00B4582F" w:rsidP="00B4582F" w:rsidRDefault="00446AE0" w14:paraId="668AAC01" w14:textId="77777777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:rsidRPr="006763C2" w:rsidR="00446AE0" w:rsidP="00B4582F" w:rsidRDefault="00357C2B" w14:paraId="70F59693" w14:textId="02D0DA69">
            <w:pPr>
              <w:pStyle w:val="text"/>
              <w:rPr>
                <w:rFonts w:cs="Arial"/>
                <w:b/>
              </w:rPr>
            </w:pPr>
            <w:r>
              <w:rPr>
                <w:rFonts w:eastAsia="Calibri" w:cs="Arial"/>
                <w:b/>
              </w:rPr>
              <w:t xml:space="preserve">Set targets </w:t>
            </w:r>
          </w:p>
        </w:tc>
        <w:tc>
          <w:tcPr>
            <w:tcW w:w="5688" w:type="dxa"/>
            <w:shd w:val="clear" w:color="auto" w:fill="F2F2F2" w:themeFill="background1" w:themeFillShade="F2"/>
            <w:tcMar/>
          </w:tcPr>
          <w:p w:rsidRPr="00093BC2" w:rsidR="00D57E98" w:rsidP="005A416E" w:rsidRDefault="00D57E98" w14:paraId="189E7B0B" w14:textId="6FAF74F5">
            <w:pPr>
              <w:pStyle w:val="dashpoint"/>
              <w:numPr>
                <w:ilvl w:val="1"/>
                <w:numId w:val="49"/>
              </w:numPr>
            </w:pPr>
            <w:r w:rsidRPr="00093BC2">
              <w:t xml:space="preserve">Facilitate </w:t>
            </w:r>
            <w:r w:rsidRPr="00093BC2" w:rsidR="00941443">
              <w:t xml:space="preserve">debrief </w:t>
            </w:r>
            <w:r w:rsidRPr="00093BC2">
              <w:t xml:space="preserve">activity: </w:t>
            </w:r>
            <w:r w:rsidRPr="00093BC2" w:rsidR="00941443">
              <w:t>Identify performance metrics (KPIs) for one objective.</w:t>
            </w:r>
            <w:r w:rsidRPr="00093BC2">
              <w:t xml:space="preserve"> Participants:</w:t>
            </w:r>
          </w:p>
          <w:p w:rsidRPr="00093BC2" w:rsidR="0070473C" w:rsidP="004C091E" w:rsidRDefault="0070473C" w14:paraId="28640F03" w14:textId="46CDBBB3">
            <w:pPr>
              <w:pStyle w:val="dashpoint"/>
            </w:pPr>
            <w:r w:rsidRPr="0037537C">
              <w:t>P</w:t>
            </w:r>
            <w:r w:rsidRPr="00E15ABD">
              <w:t xml:space="preserve">rior to the session, </w:t>
            </w:r>
            <w:r w:rsidR="00941443">
              <w:t>complete</w:t>
            </w:r>
            <w:r w:rsidRPr="00F27E77">
              <w:t xml:space="preserve"> </w:t>
            </w:r>
            <w:r w:rsidRPr="0070473C" w:rsidR="00941443">
              <w:t>“</w:t>
            </w:r>
            <w:r w:rsidRPr="00FA2D1A" w:rsidR="00941443">
              <w:t xml:space="preserve">Worksheet for Determining Performance Objectives, </w:t>
            </w:r>
            <w:r w:rsidRPr="00FA2D1A" w:rsidR="00941443">
              <w:br/>
            </w:r>
            <w:r w:rsidRPr="00CA7E41" w:rsidR="00941443">
              <w:t>Critical Success Factors, and Metrics</w:t>
            </w:r>
            <w:r w:rsidR="00941443">
              <w:t xml:space="preserve">” </w:t>
            </w:r>
            <w:r w:rsidRPr="00093BC2" w:rsidR="00941443">
              <w:t>for one objective</w:t>
            </w:r>
          </w:p>
          <w:p w:rsidR="00041F2D" w:rsidP="00041F2D" w:rsidRDefault="00941443" w14:paraId="107ADE7F" w14:textId="5DA693EC">
            <w:pPr>
              <w:pStyle w:val="dashpoint"/>
            </w:pPr>
            <w:r>
              <w:t xml:space="preserve">Give examples of how they translated critical success factors into </w:t>
            </w:r>
            <w:r w:rsidR="00304B5B">
              <w:t>performance metrics</w:t>
            </w:r>
          </w:p>
          <w:p w:rsidRPr="00F27E77" w:rsidR="00041F2D" w:rsidP="00093BC2" w:rsidRDefault="00C30763" w14:paraId="3077D75E" w14:textId="03E4A12F">
            <w:pPr>
              <w:pStyle w:val="dashpoint"/>
              <w:spacing w:after="120"/>
            </w:pPr>
            <w:r>
              <w:t>Identify which of their performance metrics qualify as key performance indicators (KPIs)</w:t>
            </w:r>
          </w:p>
          <w:p w:rsidRPr="00093BC2" w:rsidR="00D57E98" w:rsidP="00093BC2" w:rsidRDefault="00B4582F" w14:paraId="09333A47" w14:textId="1D9CA3BE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 xml:space="preserve">Facilitate </w:t>
            </w:r>
            <w:r w:rsidRPr="00093BC2" w:rsidR="00170C47">
              <w:rPr>
                <w:sz w:val="22"/>
                <w:szCs w:val="22"/>
              </w:rPr>
              <w:t xml:space="preserve">practice </w:t>
            </w:r>
            <w:r w:rsidRPr="00093BC2">
              <w:rPr>
                <w:sz w:val="22"/>
                <w:szCs w:val="22"/>
              </w:rPr>
              <w:t xml:space="preserve">activity: </w:t>
            </w:r>
            <w:r w:rsidRPr="00093BC2" w:rsidR="006E39E2">
              <w:rPr>
                <w:sz w:val="22"/>
                <w:szCs w:val="22"/>
              </w:rPr>
              <w:t xml:space="preserve">Set targets for KPIs. </w:t>
            </w:r>
            <w:r w:rsidRPr="00093BC2" w:rsidR="00170C47">
              <w:rPr>
                <w:sz w:val="22"/>
                <w:szCs w:val="22"/>
              </w:rPr>
              <w:t xml:space="preserve"> Participants:</w:t>
            </w:r>
          </w:p>
          <w:p w:rsidRPr="00170C47" w:rsidR="00041F2D" w:rsidP="00041F2D" w:rsidRDefault="00170C47" w14:paraId="1101D6C4" w14:textId="5A85B307">
            <w:pPr>
              <w:pStyle w:val="dashpoint"/>
            </w:pPr>
            <w:r>
              <w:t xml:space="preserve">Brainstorm </w:t>
            </w:r>
            <w:r w:rsidR="00941443">
              <w:t xml:space="preserve">a range of targets for the </w:t>
            </w:r>
            <w:r w:rsidR="0036152D">
              <w:t xml:space="preserve">KPIs in a </w:t>
            </w:r>
            <w:r w:rsidR="00941443">
              <w:t>scenario</w:t>
            </w:r>
          </w:p>
          <w:p w:rsidRPr="006763C2" w:rsidR="001E4FE0" w:rsidP="00093BC2" w:rsidRDefault="00E95C43" w14:paraId="5D26B107" w14:textId="24FDBEEE">
            <w:pPr>
              <w:pStyle w:val="dashpoint"/>
              <w:spacing w:after="120"/>
            </w:pPr>
            <w:r>
              <w:t>Using the “Form for Setting Performance Targets,” establish a target</w:t>
            </w:r>
            <w:r w:rsidR="0036152D">
              <w:t>,</w:t>
            </w:r>
            <w:r>
              <w:t xml:space="preserve"> with </w:t>
            </w:r>
            <w:r w:rsidR="0036152D">
              <w:t xml:space="preserve">a </w:t>
            </w:r>
            <w:r>
              <w:t>rationale</w:t>
            </w:r>
            <w:r w:rsidR="0036152D">
              <w:t>,</w:t>
            </w:r>
            <w:r>
              <w:t xml:space="preserve"> for one KPI</w:t>
            </w:r>
            <w:r w:rsidR="00653DF0">
              <w:t xml:space="preserve"> </w:t>
            </w:r>
            <w:r w:rsidR="0036152D">
              <w:t xml:space="preserve">that was </w:t>
            </w:r>
            <w:r w:rsidR="00653DF0">
              <w:t xml:space="preserve">previously identified </w:t>
            </w:r>
          </w:p>
        </w:tc>
        <w:tc>
          <w:tcPr>
            <w:tcW w:w="1800" w:type="dxa"/>
            <w:shd w:val="clear" w:color="auto" w:fill="F2F2F2" w:themeFill="background1" w:themeFillShade="F2"/>
            <w:tcMar/>
          </w:tcPr>
          <w:p w:rsidRPr="006763C2" w:rsidR="00446AE0" w:rsidP="00941358" w:rsidRDefault="00702798" w14:paraId="30623661" w14:noSpellErr="1" w14:textId="526469FB">
            <w:pPr>
              <w:pStyle w:val="text"/>
              <w:rPr>
                <w:rFonts w:cs="Arial"/>
              </w:rPr>
            </w:pPr>
            <w:r w:rsidRPr="28F2807B" w:rsidR="28F2807B">
              <w:rPr>
                <w:rFonts w:ascii="Arial" w:hAnsi="Arial" w:eastAsia="Arial" w:cs="Arial"/>
              </w:rPr>
              <w:t>17</w:t>
            </w:r>
            <w:r w:rsidRPr="28F2807B" w:rsidR="28F2807B">
              <w:rPr>
                <w:rFonts w:ascii="Arial" w:hAnsi="Arial" w:eastAsia="Arial" w:cs="Arial"/>
              </w:rPr>
              <w:t xml:space="preserve"> </w:t>
            </w:r>
            <w:r w:rsidRPr="28F2807B" w:rsidR="28F2807B">
              <w:rPr>
                <w:rFonts w:ascii="Arial" w:hAnsi="Arial" w:eastAsia="Arial" w:cs="Arial"/>
              </w:rPr>
              <w:t>minutes</w:t>
            </w:r>
          </w:p>
        </w:tc>
      </w:tr>
      <w:tr w:rsidRPr="006763C2" w:rsidR="00446AE0" w:rsidTr="28F2807B" w14:paraId="62FD493C" w14:textId="77777777">
        <w:trPr>
          <w:trHeight w:val="3237"/>
        </w:trPr>
        <w:tc>
          <w:tcPr>
            <w:tcW w:w="2052" w:type="dxa"/>
            <w:shd w:val="clear" w:color="auto" w:fill="F2F2F2" w:themeFill="background1" w:themeFillShade="F2"/>
            <w:tcMar/>
          </w:tcPr>
          <w:p w:rsidR="00D34E2C" w:rsidP="00D34E2C" w:rsidRDefault="00446AE0" w14:paraId="4DFCCA72" w14:textId="63DE025D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Skill focus: </w:t>
            </w:r>
          </w:p>
          <w:p w:rsidRPr="00D757C5" w:rsidR="004E14E3" w:rsidP="00D34E2C" w:rsidRDefault="00357C2B" w14:paraId="75EF549F" w14:textId="73A5855F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Interpret data</w:t>
            </w:r>
          </w:p>
          <w:p w:rsidRPr="006763C2" w:rsidR="00446AE0" w:rsidP="00D34E2C" w:rsidRDefault="00446AE0" w14:paraId="798E5676" w14:textId="77777777">
            <w:pPr>
              <w:pStyle w:val="text"/>
              <w:ind w:right="162"/>
              <w:rPr>
                <w:rFonts w:cs="Arial"/>
                <w:b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  <w:tcMar/>
          </w:tcPr>
          <w:p w:rsidRPr="00093BC2" w:rsidR="005064F7" w:rsidP="00093BC2" w:rsidRDefault="008064E9" w14:paraId="6497F310" w14:textId="5631FBC4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 xml:space="preserve">Facilitate </w:t>
            </w:r>
            <w:r w:rsidRPr="00093BC2" w:rsidR="00975BDD">
              <w:rPr>
                <w:sz w:val="22"/>
                <w:szCs w:val="22"/>
              </w:rPr>
              <w:t xml:space="preserve">practice </w:t>
            </w:r>
            <w:r w:rsidRPr="00093BC2">
              <w:rPr>
                <w:sz w:val="22"/>
                <w:szCs w:val="22"/>
              </w:rPr>
              <w:t xml:space="preserve">activity: </w:t>
            </w:r>
            <w:r w:rsidRPr="00093BC2" w:rsidR="00975BDD">
              <w:rPr>
                <w:sz w:val="22"/>
                <w:szCs w:val="22"/>
              </w:rPr>
              <w:t>Complete a “What would you do” scenario</w:t>
            </w:r>
            <w:r w:rsidRPr="00093BC2" w:rsidR="004E14E3">
              <w:rPr>
                <w:sz w:val="22"/>
                <w:szCs w:val="22"/>
              </w:rPr>
              <w:t xml:space="preserve"> </w:t>
            </w:r>
            <w:r w:rsidRPr="00093BC2" w:rsidR="00975BDD">
              <w:rPr>
                <w:sz w:val="22"/>
                <w:szCs w:val="22"/>
              </w:rPr>
              <w:t xml:space="preserve">about analyzing data. </w:t>
            </w:r>
            <w:r w:rsidRPr="00093BC2">
              <w:rPr>
                <w:sz w:val="22"/>
                <w:szCs w:val="22"/>
              </w:rPr>
              <w:t>Participants</w:t>
            </w:r>
            <w:r w:rsidRPr="00093BC2" w:rsidR="00653DF0">
              <w:rPr>
                <w:sz w:val="22"/>
                <w:szCs w:val="22"/>
              </w:rPr>
              <w:t>:</w:t>
            </w:r>
          </w:p>
          <w:p w:rsidR="00121EA2" w:rsidP="00082B8F" w:rsidRDefault="00975BDD" w14:paraId="598B62FF" w14:textId="1A36B3D4">
            <w:pPr>
              <w:pStyle w:val="dashpoint"/>
            </w:pPr>
            <w:r>
              <w:t xml:space="preserve">Review </w:t>
            </w:r>
            <w:r w:rsidR="00C30763">
              <w:t>two</w:t>
            </w:r>
            <w:r>
              <w:t xml:space="preserve"> slides</w:t>
            </w:r>
            <w:r w:rsidR="00C30763">
              <w:t xml:space="preserve">, each </w:t>
            </w:r>
            <w:r>
              <w:t xml:space="preserve">showing a target </w:t>
            </w:r>
            <w:r w:rsidR="00C30763">
              <w:t>and performance data</w:t>
            </w:r>
            <w:r w:rsidR="0036152D">
              <w:t>,</w:t>
            </w:r>
            <w:r>
              <w:t xml:space="preserve"> and discuss how they would interpret each</w:t>
            </w:r>
          </w:p>
          <w:p w:rsidR="009811C0" w:rsidP="00082B8F" w:rsidRDefault="009811C0" w14:paraId="7CB71725" w14:textId="3F9D9572">
            <w:pPr>
              <w:pStyle w:val="dashpoint"/>
            </w:pPr>
            <w:r>
              <w:t>Discuss factors tha</w:t>
            </w:r>
            <w:r w:rsidR="0036152D">
              <w:t>t</w:t>
            </w:r>
            <w:r>
              <w:t xml:space="preserve"> can make it difficult to accurately interpret performance data</w:t>
            </w:r>
          </w:p>
          <w:p w:rsidRPr="00530E45" w:rsidR="00082B8F" w:rsidP="00093BC2" w:rsidRDefault="009811C0" w14:paraId="30841E45" w14:textId="2DE24655">
            <w:pPr>
              <w:pStyle w:val="dashpoint"/>
              <w:spacing w:after="120"/>
            </w:pPr>
            <w:r>
              <w:t xml:space="preserve">Share examples of steps they have taken or observed that can help them </w:t>
            </w:r>
            <w:r w:rsidR="00FE5644">
              <w:t xml:space="preserve">better </w:t>
            </w:r>
            <w:r>
              <w:t>understand performance data</w:t>
            </w:r>
          </w:p>
        </w:tc>
        <w:tc>
          <w:tcPr>
            <w:tcW w:w="1800" w:type="dxa"/>
            <w:shd w:val="clear" w:color="auto" w:fill="F2F2F2" w:themeFill="background1" w:themeFillShade="F2"/>
            <w:tcMar/>
          </w:tcPr>
          <w:p w:rsidRPr="006763C2" w:rsidR="00446AE0" w:rsidP="00F411CB" w:rsidRDefault="00702798" w14:paraId="5789F809" w14:textId="17742CFD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 xml:space="preserve">19 </w:t>
            </w:r>
            <w:r w:rsidR="00C17B0F">
              <w:rPr>
                <w:rFonts w:cs="Arial"/>
              </w:rPr>
              <w:t>minutes</w:t>
            </w:r>
          </w:p>
        </w:tc>
      </w:tr>
      <w:tr w:rsidRPr="00FF5D0A" w:rsidR="00446AE0" w:rsidTr="28F2807B" w14:paraId="33248956" w14:textId="77777777">
        <w:trPr>
          <w:trHeight w:val="5046"/>
        </w:trPr>
        <w:tc>
          <w:tcPr>
            <w:tcW w:w="2052" w:type="dxa"/>
            <w:shd w:val="clear" w:color="auto" w:fill="F2F2F2" w:themeFill="background1" w:themeFillShade="F2"/>
            <w:tcMar/>
          </w:tcPr>
          <w:p w:rsidRPr="009F13CA" w:rsidR="009F13CA" w:rsidP="007312E2" w:rsidRDefault="00446AE0" w14:paraId="29EF6614" w14:textId="4C509DC8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  <w:r w:rsidRPr="007312E2" w:rsidR="009F13CA">
              <w:rPr>
                <w:rFonts w:eastAsia="Calibri" w:cs="Arial"/>
                <w:b/>
              </w:rPr>
              <w:t>Avoid pitfalls</w:t>
            </w:r>
          </w:p>
        </w:tc>
        <w:tc>
          <w:tcPr>
            <w:tcW w:w="5688" w:type="dxa"/>
            <w:shd w:val="clear" w:color="auto" w:fill="F2F2F2" w:themeFill="background1" w:themeFillShade="F2"/>
            <w:tcMar/>
          </w:tcPr>
          <w:p w:rsidR="006212D6" w:rsidP="00093BC2" w:rsidRDefault="00333FF1" w14:paraId="602BDA97" w14:textId="5B36DEC4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 xml:space="preserve">Facilitate practice activity: </w:t>
            </w:r>
            <w:r w:rsidRPr="00093BC2" w:rsidR="00FE5644">
              <w:rPr>
                <w:sz w:val="22"/>
                <w:szCs w:val="22"/>
              </w:rPr>
              <w:t>Complete a “What would you do” scenario about</w:t>
            </w:r>
            <w:r w:rsidR="00137A41">
              <w:rPr>
                <w:sz w:val="22"/>
                <w:szCs w:val="22"/>
              </w:rPr>
              <w:t xml:space="preserve"> avoiding mistakes related to the number of </w:t>
            </w:r>
            <w:r w:rsidRPr="00093BC2" w:rsidR="009F13CA">
              <w:rPr>
                <w:sz w:val="22"/>
                <w:szCs w:val="22"/>
              </w:rPr>
              <w:t>KPIs</w:t>
            </w:r>
            <w:r w:rsidRPr="00093BC2" w:rsidR="00FE5644">
              <w:rPr>
                <w:sz w:val="22"/>
                <w:szCs w:val="22"/>
              </w:rPr>
              <w:t>.</w:t>
            </w:r>
            <w:r w:rsidRPr="00093BC2" w:rsidR="00542A14">
              <w:rPr>
                <w:sz w:val="22"/>
                <w:szCs w:val="22"/>
              </w:rPr>
              <w:t xml:space="preserve"> Participants:</w:t>
            </w:r>
          </w:p>
          <w:p w:rsidRPr="005A416E" w:rsidR="00B57151" w:rsidP="005A416E" w:rsidRDefault="00B57151" w14:paraId="40650043" w14:textId="46931EB0">
            <w:pPr>
              <w:pStyle w:val="dashpoint"/>
              <w:numPr>
                <w:ilvl w:val="0"/>
                <w:numId w:val="51"/>
              </w:numPr>
              <w:spacing w:before="0" w:after="120" w:line="260" w:lineRule="exact"/>
              <w:ind w:right="101"/>
            </w:pPr>
            <w:r w:rsidRPr="005A416E">
              <w:t>Discuss whether the KPIs in the scenario are sufficient and useful</w:t>
            </w:r>
          </w:p>
          <w:p w:rsidRPr="005A416E" w:rsidR="00B57151" w:rsidP="005A416E" w:rsidRDefault="00B57151" w14:paraId="150D30CA" w14:textId="6E81504C">
            <w:pPr>
              <w:pStyle w:val="dashpoint"/>
              <w:numPr>
                <w:ilvl w:val="0"/>
                <w:numId w:val="51"/>
              </w:numPr>
              <w:spacing w:before="0" w:after="120" w:line="260" w:lineRule="exact"/>
              <w:ind w:right="101"/>
            </w:pPr>
            <w:r w:rsidRPr="005A416E">
              <w:t>Reflect on the quantity and quality of the KPIs they have previously developed</w:t>
            </w:r>
          </w:p>
          <w:p w:rsidRPr="007312E2" w:rsidR="00C30763" w:rsidP="00093BC2" w:rsidRDefault="00C30763" w14:paraId="54804212" w14:textId="30574B5E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7312E2">
              <w:rPr>
                <w:sz w:val="22"/>
                <w:szCs w:val="22"/>
              </w:rPr>
              <w:t>Facilitate practice activity: Complete a “What would you do” scenario about preventing data manipulation. Participants:</w:t>
            </w:r>
          </w:p>
          <w:p w:rsidRPr="007312E2" w:rsidR="00C30763" w:rsidP="005A416E" w:rsidRDefault="00C30763" w14:paraId="06A2A3DF" w14:textId="7BFB67A5">
            <w:pPr>
              <w:pStyle w:val="dashpoint"/>
              <w:numPr>
                <w:ilvl w:val="0"/>
                <w:numId w:val="52"/>
              </w:numPr>
            </w:pPr>
            <w:r w:rsidRPr="007312E2">
              <w:t xml:space="preserve">Identify signs that performance metrics are being manipulated to </w:t>
            </w:r>
            <w:r w:rsidRPr="007312E2" w:rsidR="007312E2">
              <w:t>misrepresent performance</w:t>
            </w:r>
          </w:p>
          <w:p w:rsidRPr="00093BC2" w:rsidR="00FC3F7F" w:rsidP="005A416E" w:rsidRDefault="007312E2" w14:paraId="585D17A0" w14:textId="3D078F2F">
            <w:pPr>
              <w:pStyle w:val="dashpoint"/>
              <w:numPr>
                <w:ilvl w:val="0"/>
                <w:numId w:val="52"/>
              </w:numPr>
            </w:pPr>
            <w:r w:rsidRPr="007312E2">
              <w:t>Consider how various performance measures can be defined to prevent manipulation of performance data</w:t>
            </w:r>
          </w:p>
        </w:tc>
        <w:tc>
          <w:tcPr>
            <w:tcW w:w="1800" w:type="dxa"/>
            <w:shd w:val="clear" w:color="auto" w:fill="F2F2F2" w:themeFill="background1" w:themeFillShade="F2"/>
            <w:tcMar/>
          </w:tcPr>
          <w:p w:rsidRPr="006763C2" w:rsidR="00446AE0" w:rsidP="00702798" w:rsidRDefault="00702798" w14:paraId="0660302B" w14:noSpellErr="1" w14:textId="5272EEB2">
            <w:pPr>
              <w:pStyle w:val="text"/>
              <w:rPr>
                <w:rFonts w:cs="Arial"/>
              </w:rPr>
            </w:pPr>
            <w:r w:rsidRPr="28F2807B" w:rsidR="28F2807B">
              <w:rPr>
                <w:rFonts w:ascii="Arial" w:hAnsi="Arial" w:eastAsia="Arial" w:cs="Arial"/>
              </w:rPr>
              <w:t>1</w:t>
            </w:r>
            <w:r w:rsidRPr="28F2807B" w:rsidR="28F2807B">
              <w:rPr>
                <w:rFonts w:ascii="Arial" w:hAnsi="Arial" w:eastAsia="Arial" w:cs="Arial"/>
              </w:rPr>
              <w:t>3</w:t>
            </w:r>
            <w:r w:rsidRPr="28F2807B" w:rsidR="28F2807B">
              <w:rPr>
                <w:rFonts w:ascii="Arial" w:hAnsi="Arial" w:eastAsia="Arial" w:cs="Arial"/>
              </w:rPr>
              <w:t xml:space="preserve"> </w:t>
            </w:r>
            <w:r w:rsidRPr="28F2807B" w:rsidR="28F2807B">
              <w:rPr>
                <w:rFonts w:ascii="Arial" w:hAnsi="Arial" w:eastAsia="Arial" w:cs="Arial"/>
              </w:rPr>
              <w:t>minutes</w:t>
            </w:r>
          </w:p>
        </w:tc>
      </w:tr>
      <w:tr w:rsidRPr="00FF5D0A" w:rsidR="00446AE0" w:rsidTr="28F2807B" w14:paraId="49D2CF2E" w14:textId="77777777">
        <w:trPr>
          <w:trHeight w:val="1896"/>
        </w:trPr>
        <w:tc>
          <w:tcPr>
            <w:tcW w:w="2052" w:type="dxa"/>
            <w:shd w:val="clear" w:color="auto" w:fill="F2F2F2" w:themeFill="background1" w:themeFillShade="F2"/>
            <w:tcMar/>
          </w:tcPr>
          <w:p w:rsidRPr="006763C2" w:rsidR="00446AE0" w:rsidP="00D85B81" w:rsidRDefault="00446AE0" w14:paraId="1BB56610" w14:textId="3615699C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  <w:tcMar/>
          </w:tcPr>
          <w:p w:rsidRPr="00093BC2" w:rsidR="00CE567A" w:rsidP="00093BC2" w:rsidRDefault="00CE567A" w14:paraId="191921AC" w14:textId="77777777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Review session objectives and skill areas discussed.</w:t>
            </w:r>
          </w:p>
          <w:p w:rsidRPr="00093BC2" w:rsidR="00CE567A" w:rsidP="00093BC2" w:rsidRDefault="00CE567A" w14:paraId="742D7D40" w14:textId="77777777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  <w:rPr>
                <w:sz w:val="22"/>
                <w:szCs w:val="22"/>
              </w:rPr>
            </w:pPr>
            <w:r w:rsidRPr="00093BC2">
              <w:rPr>
                <w:sz w:val="22"/>
                <w:szCs w:val="22"/>
              </w:rPr>
              <w:t>Review directions for completing the On-the-Job section of the online Harvard</w:t>
            </w:r>
            <w:r w:rsidRPr="00093BC2" w:rsidR="000D6CAA">
              <w:rPr>
                <w:sz w:val="22"/>
                <w:szCs w:val="22"/>
              </w:rPr>
              <w:t xml:space="preserve"> </w:t>
            </w:r>
            <w:proofErr w:type="spellStart"/>
            <w:r w:rsidRPr="00093BC2">
              <w:rPr>
                <w:sz w:val="22"/>
                <w:szCs w:val="22"/>
              </w:rPr>
              <w:t>ManageMentor</w:t>
            </w:r>
            <w:proofErr w:type="spellEnd"/>
            <w:r w:rsidRPr="00093BC2">
              <w:rPr>
                <w:sz w:val="22"/>
                <w:szCs w:val="22"/>
              </w:rPr>
              <w:t xml:space="preserve"> topic, including the action plan.</w:t>
            </w:r>
          </w:p>
          <w:p w:rsidRPr="00FF5D0A" w:rsidR="00446AE0" w:rsidP="00093BC2" w:rsidRDefault="00CE567A" w14:paraId="102B022E" w14:textId="77777777">
            <w:pPr>
              <w:pStyle w:val="dashpoint"/>
              <w:numPr>
                <w:ilvl w:val="1"/>
                <w:numId w:val="31"/>
              </w:numPr>
              <w:spacing w:before="0" w:after="120" w:line="260" w:lineRule="exact"/>
              <w:ind w:left="619" w:right="101"/>
            </w:pPr>
            <w:r w:rsidRPr="00093BC2">
              <w:rPr>
                <w:sz w:val="22"/>
                <w:szCs w:val="22"/>
              </w:rPr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  <w:tcMar/>
          </w:tcPr>
          <w:p w:rsidRPr="00FF5D0A" w:rsidR="00446AE0" w:rsidP="00D85B81" w:rsidRDefault="00C17B0F" w14:paraId="5CFF50FD" w14:textId="77777777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Pr="00FF5D0A" w:rsidR="00446AE0">
              <w:rPr>
                <w:rFonts w:cs="Arial"/>
              </w:rPr>
              <w:t>minutes</w:t>
            </w:r>
          </w:p>
        </w:tc>
      </w:tr>
    </w:tbl>
    <w:p w:rsidRPr="00D757C5" w:rsidR="00446AE0" w:rsidP="006678E7" w:rsidRDefault="00446AE0" w14:paraId="3762E650" w14:textId="77777777">
      <w:pPr>
        <w:pStyle w:val="texttitle"/>
        <w:rPr>
          <w:rFonts w:cs="Arial"/>
        </w:rPr>
      </w:pPr>
      <w:r w:rsidRPr="00D757C5">
        <w:rPr>
          <w:rFonts w:cs="Arial"/>
        </w:rPr>
        <w:t>Part 3</w:t>
      </w:r>
      <w:r w:rsidR="000D6CAA">
        <w:rPr>
          <w:rFonts w:cs="Arial"/>
        </w:rPr>
        <w:t>:</w:t>
      </w:r>
      <w:r w:rsidRPr="00D757C5" w:rsidR="000A527B">
        <w:rPr>
          <w:rFonts w:cs="Arial"/>
        </w:rPr>
        <w:t xml:space="preserve"> </w:t>
      </w:r>
      <w:r w:rsidR="000D6CAA">
        <w:rPr>
          <w:rFonts w:cs="Arial"/>
        </w:rPr>
        <w:t>A</w:t>
      </w:r>
      <w:r w:rsidRPr="00D757C5" w:rsidR="000A527B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Pr="00D757C5" w:rsidR="000A527B">
        <w:rPr>
          <w:rFonts w:cs="Arial"/>
        </w:rPr>
        <w:t>i</w:t>
      </w:r>
      <w:r w:rsidRPr="00D757C5">
        <w:rPr>
          <w:rFonts w:cs="Arial"/>
        </w:rPr>
        <w:t>ndividual</w:t>
      </w:r>
      <w:r w:rsidRPr="00D757C5" w:rsidR="000A527B">
        <w:rPr>
          <w:rFonts w:cs="Arial"/>
        </w:rPr>
        <w:t>)</w:t>
      </w:r>
    </w:p>
    <w:p w:rsidRPr="00D757C5" w:rsidR="00CE567A" w:rsidP="00CE567A" w:rsidRDefault="00CE567A" w14:paraId="682A534B" w14:textId="77777777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:rsidRPr="00FF5D0A" w:rsidR="00E02EC1" w:rsidP="00093BC2" w:rsidRDefault="00E02EC1" w14:paraId="3ACA41FB" w14:textId="60A89B79">
      <w:pPr>
        <w:pStyle w:val="introbullet"/>
        <w:numPr>
          <w:ilvl w:val="0"/>
          <w:numId w:val="29"/>
        </w:numPr>
        <w:ind w:left="720" w:right="450"/>
      </w:pPr>
      <w:r w:rsidRPr="00D757C5">
        <w:t xml:space="preserve">Complete the online On-the-Job section in the Harvard </w:t>
      </w:r>
      <w:proofErr w:type="spellStart"/>
      <w:r w:rsidRPr="00D757C5">
        <w:t>ManageMentor</w:t>
      </w:r>
      <w:proofErr w:type="spellEnd"/>
      <w:r w:rsidRPr="00D757C5">
        <w:t xml:space="preserve"> </w:t>
      </w:r>
      <w:r w:rsidR="00982EEF">
        <w:t>Performance Measurement</w:t>
      </w:r>
      <w:r w:rsidRPr="00D757C5">
        <w:t xml:space="preserve"> topic. The section provides learners with an opportunity to choose a skill to focus on and create an action plan for applying and developing the skill. </w:t>
      </w:r>
      <w:r w:rsidRPr="00FF5D0A" w:rsidR="00FF5D0A">
        <w:t>Note: if your</w:t>
      </w:r>
      <w:r w:rsidR="00FF5D0A">
        <w:t xml:space="preserve"> </w:t>
      </w:r>
      <w:r w:rsidRPr="00FF5D0A" w:rsidR="00FF5D0A">
        <w:t>organization does not include the On-the-Job section in your configuration of Harvard</w:t>
      </w:r>
      <w:r w:rsidR="00EB5ED0">
        <w:t xml:space="preserve"> </w:t>
      </w:r>
      <w:proofErr w:type="spellStart"/>
      <w:r w:rsidRPr="00FF5D0A" w:rsidR="00FF5D0A">
        <w:lastRenderedPageBreak/>
        <w:t>ManageMentor</w:t>
      </w:r>
      <w:proofErr w:type="spellEnd"/>
      <w:r w:rsidR="00CC4E3A">
        <w:t xml:space="preserve">, </w:t>
      </w:r>
      <w:r w:rsidRPr="00FF5D0A" w:rsidR="00FF5D0A">
        <w:t>ask participants to think of two things they can do over the next</w:t>
      </w:r>
      <w:r w:rsidR="00EB5ED0">
        <w:t xml:space="preserve"> </w:t>
      </w:r>
      <w:r w:rsidRPr="00FF5D0A" w:rsidR="00FF5D0A">
        <w:t>90 days to further apply and develop their skills in this area.</w:t>
      </w:r>
    </w:p>
    <w:p w:rsidRPr="00D757C5" w:rsidR="00E02EC1" w:rsidP="00093BC2" w:rsidRDefault="00E02EC1" w14:paraId="7C521CF0" w14:textId="77777777">
      <w:pPr>
        <w:pStyle w:val="introbullet"/>
        <w:numPr>
          <w:ilvl w:val="0"/>
          <w:numId w:val="29"/>
        </w:numPr>
        <w:ind w:left="720" w:right="450"/>
      </w:pPr>
      <w:r w:rsidRPr="00D757C5">
        <w:t>Execute their action plan over a specified timeframe (e.g., 60 or 90 days).</w:t>
      </w:r>
    </w:p>
    <w:p w:rsidRPr="00D757C5" w:rsidR="00E02EC1" w:rsidP="00093BC2" w:rsidRDefault="00E02EC1" w14:paraId="752D0C75" w14:textId="14EC29DA">
      <w:pPr>
        <w:pStyle w:val="introbullet"/>
        <w:numPr>
          <w:ilvl w:val="0"/>
          <w:numId w:val="29"/>
        </w:numPr>
        <w:ind w:left="720" w:right="450"/>
      </w:pPr>
      <w:r w:rsidRPr="00D757C5">
        <w:t xml:space="preserve">After the specified timeframe (e.g., 60 or 90 days), access the online On-the-Job section in the Harvard </w:t>
      </w:r>
      <w:proofErr w:type="spellStart"/>
      <w:r w:rsidRPr="00D757C5">
        <w:t>ManageMentor</w:t>
      </w:r>
      <w:proofErr w:type="spellEnd"/>
      <w:r w:rsidRPr="00D757C5">
        <w:t xml:space="preserve"> </w:t>
      </w:r>
      <w:r w:rsidR="00982EEF">
        <w:t>Performance Measurement</w:t>
      </w:r>
      <w:r w:rsidRPr="00D757C5" w:rsidR="00C90990">
        <w:t xml:space="preserve"> </w:t>
      </w:r>
      <w:r w:rsidRPr="00D757C5">
        <w:t>topic to update the action plan and reflect on the experience.</w:t>
      </w:r>
    </w:p>
    <w:p w:rsidRPr="00D757C5" w:rsidR="00446AE0" w:rsidP="00E02EC1" w:rsidRDefault="00446AE0" w14:paraId="5C43ECA6" w14:textId="77777777">
      <w:pPr>
        <w:pStyle w:val="introbullet"/>
        <w:ind w:left="461"/>
      </w:pPr>
    </w:p>
    <w:sectPr w:rsidRPr="00D757C5" w:rsidR="00446AE0" w:rsidSect="004A26E3">
      <w:footerReference w:type="default" r:id="rId17"/>
      <w:headerReference w:type="first" r:id="rId18"/>
      <w:footerReference w:type="first" r:id="rId19"/>
      <w:pgSz w:w="12240" w:h="15840" w:orient="portrait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8A7" w:rsidP="007747E3" w:rsidRDefault="004538A7" w14:paraId="19A066E4" w14:textId="77777777">
      <w:pPr>
        <w:spacing w:after="0" w:line="240" w:lineRule="auto"/>
      </w:pPr>
      <w:r>
        <w:separator/>
      </w:r>
    </w:p>
  </w:endnote>
  <w:endnote w:type="continuationSeparator" w:id="0">
    <w:p w:rsidR="004538A7" w:rsidP="007747E3" w:rsidRDefault="004538A7" w14:paraId="135CE90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p14">
  <w:p w:rsidR="004C70EC" w:rsidP="00034969" w:rsidRDefault="004C70EC" w14:paraId="70C72980" w14:textId="77777777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1E2A2502" wp14:editId="51DA794B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4C70EC" w:rsidP="00987299" w:rsidRDefault="004C70EC" w14:paraId="2390167A" w14:textId="1C145D0E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hAnsi="Arial" w:eastAsia="MS Mincho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A416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A416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:rsidR="004C70EC" w:rsidP="00034969" w:rsidRDefault="004C70EC" w14:paraId="69BB0D46" w14:textId="77777777">
    <w:pPr>
      <w:pStyle w:val="Footer"/>
      <w:tabs>
        <w:tab w:val="clear" w:pos="9360"/>
        <w:tab w:val="left" w:pos="7560"/>
        <w:tab w:val="right" w:pos="9540"/>
      </w:tabs>
      <w:rPr>
        <w:rFonts w:ascii="Arial" w:hAnsi="Arial" w:eastAsia="MS Mincho" w:cs="Arial"/>
        <w:i/>
        <w:color w:val="7F7F7F"/>
        <w:sz w:val="15"/>
        <w:szCs w:val="15"/>
      </w:rPr>
    </w:pPr>
  </w:p>
  <w:p w:rsidRPr="00034969" w:rsidR="004C70EC" w:rsidRDefault="004C70EC" w14:paraId="47F93728" w14:textId="4BECFF7D">
    <w:pPr>
      <w:pStyle w:val="Footer"/>
      <w:rPr>
        <w:b/>
      </w:rPr>
    </w:pPr>
    <w:r w:rsidRPr="006D5FA5">
      <w:rPr>
        <w:rFonts w:ascii="Arial" w:hAnsi="Arial" w:eastAsia="MS Mincho" w:cs="Arial"/>
        <w:i/>
        <w:color w:val="7F7F7F"/>
        <w:sz w:val="15"/>
        <w:szCs w:val="15"/>
      </w:rPr>
      <w:t>© 201</w:t>
    </w:r>
    <w:r w:rsidR="00093BC2">
      <w:rPr>
        <w:rFonts w:ascii="Arial" w:hAnsi="Arial" w:eastAsia="MS Mincho" w:cs="Arial"/>
        <w:i/>
        <w:color w:val="7F7F7F"/>
        <w:sz w:val="15"/>
        <w:szCs w:val="15"/>
      </w:rPr>
      <w:t>6</w:t>
    </w:r>
    <w:r w:rsidRPr="006D5FA5">
      <w:rPr>
        <w:rFonts w:ascii="Arial" w:hAnsi="Arial" w:eastAsia="MS Mincho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p14">
  <w:p w:rsidR="004C70EC" w:rsidP="001268C7" w:rsidRDefault="004C70EC" w14:paraId="2B6AFA8A" w14:textId="77777777">
    <w:pPr>
      <w:pStyle w:val="Footer"/>
      <w:tabs>
        <w:tab w:val="left" w:pos="9540"/>
      </w:tabs>
      <w:rPr>
        <w:rFonts w:ascii="Arial" w:hAnsi="Arial" w:eastAsia="MS Mincho" w:cs="Arial"/>
        <w:i/>
        <w:color w:val="7F7F7F"/>
        <w:sz w:val="15"/>
        <w:szCs w:val="15"/>
      </w:rPr>
    </w:pPr>
  </w:p>
  <w:p w:rsidR="004C70EC" w:rsidP="006D5FA5" w:rsidRDefault="004C70EC" w14:paraId="421A5554" w14:textId="77777777">
    <w:pPr>
      <w:pStyle w:val="Footer"/>
      <w:rPr>
        <w:rFonts w:ascii="Arial" w:hAnsi="Arial" w:eastAsia="MS Mincho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39EFE784" wp14:editId="43918201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4C70EC" w:rsidP="006D5FA5" w:rsidRDefault="004C70EC" w14:paraId="07483F27" w14:textId="77777777">
    <w:pPr>
      <w:pStyle w:val="Footer"/>
      <w:rPr>
        <w:rFonts w:ascii="Arial" w:hAnsi="Arial" w:eastAsia="MS Mincho" w:cs="Arial"/>
        <w:i/>
        <w:color w:val="7F7F7F"/>
        <w:sz w:val="15"/>
        <w:szCs w:val="15"/>
      </w:rPr>
    </w:pPr>
  </w:p>
  <w:p w:rsidR="004C70EC" w:rsidP="00EE5498" w:rsidRDefault="004C70EC" w14:paraId="79AB6127" w14:textId="62EBC079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hAnsi="Arial" w:eastAsia="MS Mincho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A416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A416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:rsidR="004C70EC" w:rsidP="001268C7" w:rsidRDefault="004C70EC" w14:paraId="3EBB18E4" w14:textId="77777777">
    <w:pPr>
      <w:pStyle w:val="Footer"/>
      <w:tabs>
        <w:tab w:val="clear" w:pos="9360"/>
        <w:tab w:val="left" w:pos="7560"/>
        <w:tab w:val="right" w:pos="9540"/>
      </w:tabs>
      <w:rPr>
        <w:rFonts w:ascii="Arial" w:hAnsi="Arial" w:eastAsia="MS Mincho" w:cs="Arial"/>
        <w:i/>
        <w:color w:val="7F7F7F"/>
        <w:sz w:val="15"/>
        <w:szCs w:val="15"/>
      </w:rPr>
    </w:pPr>
  </w:p>
  <w:p w:rsidRPr="006D5FA5" w:rsidR="004C70EC" w:rsidP="006D5FA5" w:rsidRDefault="004C70EC" w14:paraId="2AB6C942" w14:textId="7C3E3E55">
    <w:pPr>
      <w:pStyle w:val="Footer"/>
      <w:rPr>
        <w:b/>
      </w:rPr>
    </w:pPr>
    <w:r w:rsidRPr="006D5FA5">
      <w:rPr>
        <w:rFonts w:ascii="Arial" w:hAnsi="Arial" w:eastAsia="MS Mincho" w:cs="Arial"/>
        <w:i/>
        <w:color w:val="7F7F7F"/>
        <w:sz w:val="15"/>
        <w:szCs w:val="15"/>
      </w:rPr>
      <w:t>© 201</w:t>
    </w:r>
    <w:r w:rsidR="00093BC2">
      <w:rPr>
        <w:rFonts w:ascii="Arial" w:hAnsi="Arial" w:eastAsia="MS Mincho" w:cs="Arial"/>
        <w:i/>
        <w:color w:val="7F7F7F"/>
        <w:sz w:val="15"/>
        <w:szCs w:val="15"/>
      </w:rPr>
      <w:t>6</w:t>
    </w:r>
    <w:r w:rsidRPr="006D5FA5">
      <w:rPr>
        <w:rFonts w:ascii="Arial" w:hAnsi="Arial" w:eastAsia="MS Mincho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8A7" w:rsidP="007747E3" w:rsidRDefault="004538A7" w14:paraId="25FA770C" w14:textId="77777777">
      <w:pPr>
        <w:spacing w:after="0" w:line="240" w:lineRule="auto"/>
      </w:pPr>
      <w:r>
        <w:separator/>
      </w:r>
    </w:p>
  </w:footnote>
  <w:footnote w:type="continuationSeparator" w:id="0">
    <w:p w:rsidR="004538A7" w:rsidP="007747E3" w:rsidRDefault="004538A7" w14:paraId="1CDB7DC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4C70EC" w:rsidP="00B843AB" w:rsidRDefault="007420FA" w14:paraId="46A0F14E" w14:textId="39881145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01BE9BEF" wp14:editId="3DC4CF07">
          <wp:simplePos x="0" y="0"/>
          <wp:positionH relativeFrom="column">
            <wp:posOffset>-914401</wp:posOffset>
          </wp:positionH>
          <wp:positionV relativeFrom="paragraph">
            <wp:posOffset>-2273300</wp:posOffset>
          </wp:positionV>
          <wp:extent cx="7778115" cy="1944854"/>
          <wp:effectExtent l="0" t="0" r="0" b="11430"/>
          <wp:wrapNone/>
          <wp:docPr id="4" name="Picture 4" descr="../../../Images/PerformanceMeasur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PerformanceMeasur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8921"/>
                  <a:stretch/>
                </pic:blipFill>
                <pic:spPr bwMode="auto">
                  <a:xfrm flipH="1">
                    <a:off x="0" y="0"/>
                    <a:ext cx="7778719" cy="1945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8D8"/>
    <w:multiLevelType w:val="hybridMultilevel"/>
    <w:tmpl w:val="FB8482EA"/>
    <w:lvl w:ilvl="0" w:tplc="F69C4E7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1BEE1E93"/>
    <w:multiLevelType w:val="multilevel"/>
    <w:tmpl w:val="648260DE"/>
    <w:lvl w:ilvl="0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hint="default" w:ascii="Wingdings" w:hAnsi="Wingdings"/>
        <w:sz w:val="20"/>
      </w:rPr>
    </w:lvl>
  </w:abstractNum>
  <w:abstractNum w:abstractNumId="2">
    <w:nsid w:val="1E252CA1"/>
    <w:multiLevelType w:val="hybridMultilevel"/>
    <w:tmpl w:val="5DC828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EFB4087"/>
    <w:multiLevelType w:val="hybridMultilevel"/>
    <w:tmpl w:val="6D9A300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F8B6250"/>
    <w:multiLevelType w:val="hybridMultilevel"/>
    <w:tmpl w:val="AA24AF36"/>
    <w:lvl w:ilvl="0" w:tplc="F69C4E78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48D77C2"/>
    <w:multiLevelType w:val="hybridMultilevel"/>
    <w:tmpl w:val="1ADA80B6"/>
    <w:lvl w:ilvl="0" w:tplc="F69C4E78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nsid w:val="25527611"/>
    <w:multiLevelType w:val="hybridMultilevel"/>
    <w:tmpl w:val="53D0A586"/>
    <w:lvl w:ilvl="0" w:tplc="F69C4E7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F69C4E7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364D77B8"/>
    <w:multiLevelType w:val="hybridMultilevel"/>
    <w:tmpl w:val="656A0BFA"/>
    <w:lvl w:ilvl="0" w:tplc="F69C4E78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7114C97"/>
    <w:multiLevelType w:val="multilevel"/>
    <w:tmpl w:val="FA38F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3C6779BB"/>
    <w:multiLevelType w:val="hybridMultilevel"/>
    <w:tmpl w:val="9F1095B0"/>
    <w:lvl w:ilvl="0" w:tplc="F69C4E7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4A5318F5"/>
    <w:multiLevelType w:val="multilevel"/>
    <w:tmpl w:val="3986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>
    <w:nsid w:val="50324E13"/>
    <w:multiLevelType w:val="multilevel"/>
    <w:tmpl w:val="C92E9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53F05270"/>
    <w:multiLevelType w:val="multilevel"/>
    <w:tmpl w:val="A412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54AE52E3"/>
    <w:multiLevelType w:val="hybridMultilevel"/>
    <w:tmpl w:val="4AA4049C"/>
    <w:lvl w:ilvl="0" w:tplc="F69C4E78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>
    <w:nsid w:val="56B23EC6"/>
    <w:multiLevelType w:val="hybridMultilevel"/>
    <w:tmpl w:val="EFBE041E"/>
    <w:lvl w:ilvl="0" w:tplc="F69C4E7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6CE5E84"/>
    <w:multiLevelType w:val="hybridMultilevel"/>
    <w:tmpl w:val="6400B9A4"/>
    <w:lvl w:ilvl="0" w:tplc="73B66D4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A52B0"/>
    <w:multiLevelType w:val="hybridMultilevel"/>
    <w:tmpl w:val="BFA0F7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5EDA1245"/>
    <w:multiLevelType w:val="hybridMultilevel"/>
    <w:tmpl w:val="1D70B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028F5"/>
    <w:multiLevelType w:val="hybridMultilevel"/>
    <w:tmpl w:val="D4323E1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>
    <w:nsid w:val="66E079D0"/>
    <w:multiLevelType w:val="hybridMultilevel"/>
    <w:tmpl w:val="98268512"/>
    <w:lvl w:ilvl="0" w:tplc="F69C4E7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hint="default" w:ascii="Calibri" w:hAnsi="Calibri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68E039C4"/>
    <w:multiLevelType w:val="hybridMultilevel"/>
    <w:tmpl w:val="2556CF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nsid w:val="6A063E86"/>
    <w:multiLevelType w:val="hybridMultilevel"/>
    <w:tmpl w:val="B4E8CDD2"/>
    <w:lvl w:ilvl="0" w:tplc="F69C4E78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7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28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hint="default" w:ascii="Symbol" w:hAnsi="Symbol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nsid w:val="7B693FC3"/>
    <w:multiLevelType w:val="multilevel"/>
    <w:tmpl w:val="B4B8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7FE141EF"/>
    <w:multiLevelType w:val="hybridMultilevel"/>
    <w:tmpl w:val="6E2E47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3"/>
  </w:num>
  <w:num w:numId="3">
    <w:abstractNumId w:val="27"/>
  </w:num>
  <w:num w:numId="4">
    <w:abstractNumId w:val="28"/>
    <w:lvlOverride w:ilvl="0">
      <w:startOverride w:val="1"/>
    </w:lvlOverride>
  </w:num>
  <w:num w:numId="5">
    <w:abstractNumId w:val="25"/>
  </w:num>
  <w:num w:numId="6">
    <w:abstractNumId w:val="24"/>
  </w:num>
  <w:num w:numId="7">
    <w:abstractNumId w:val="11"/>
  </w:num>
  <w:num w:numId="8">
    <w:abstractNumId w:val="13"/>
  </w:num>
  <w:num w:numId="9">
    <w:abstractNumId w:val="3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21"/>
  </w:num>
  <w:num w:numId="16">
    <w:abstractNumId w:val="15"/>
  </w:num>
  <w:num w:numId="17">
    <w:abstractNumId w:val="9"/>
  </w:num>
  <w:num w:numId="18">
    <w:abstractNumId w:val="18"/>
  </w:num>
  <w:num w:numId="19">
    <w:abstractNumId w:val="7"/>
  </w:num>
  <w:num w:numId="20">
    <w:abstractNumId w:val="16"/>
  </w:num>
  <w:num w:numId="21">
    <w:abstractNumId w:val="29"/>
  </w:num>
  <w:num w:numId="22">
    <w:abstractNumId w:val="26"/>
  </w:num>
  <w:num w:numId="23">
    <w:abstractNumId w:val="19"/>
  </w:num>
  <w:num w:numId="24">
    <w:abstractNumId w:val="14"/>
  </w:num>
  <w:num w:numId="25">
    <w:abstractNumId w:val="20"/>
  </w:num>
  <w:num w:numId="26">
    <w:abstractNumId w:val="3"/>
  </w:num>
  <w:num w:numId="27">
    <w:abstractNumId w:val="2"/>
  </w:num>
  <w:num w:numId="28">
    <w:abstractNumId w:val="4"/>
  </w:num>
  <w:num w:numId="29">
    <w:abstractNumId w:val="22"/>
  </w:num>
  <w:num w:numId="30">
    <w:abstractNumId w:val="23"/>
  </w:num>
  <w:num w:numId="31">
    <w:abstractNumId w:val="0"/>
  </w:num>
  <w:num w:numId="32">
    <w:abstractNumId w:val="23"/>
  </w:num>
  <w:num w:numId="33">
    <w:abstractNumId w:val="23"/>
  </w:num>
  <w:num w:numId="34">
    <w:abstractNumId w:val="23"/>
  </w:num>
  <w:num w:numId="35">
    <w:abstractNumId w:val="23"/>
  </w:num>
  <w:num w:numId="36">
    <w:abstractNumId w:val="23"/>
  </w:num>
  <w:num w:numId="37">
    <w:abstractNumId w:val="23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31"/>
  </w:num>
  <w:num w:numId="49">
    <w:abstractNumId w:val="10"/>
  </w:num>
  <w:num w:numId="50">
    <w:abstractNumId w:val="6"/>
  </w:num>
  <w:num w:numId="51">
    <w:abstractNumId w:val="8"/>
  </w:num>
  <w:num w:numId="52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E3"/>
    <w:rsid w:val="000008C9"/>
    <w:rsid w:val="00002D54"/>
    <w:rsid w:val="00007E7D"/>
    <w:rsid w:val="00010300"/>
    <w:rsid w:val="00013AD5"/>
    <w:rsid w:val="000301EC"/>
    <w:rsid w:val="0003128B"/>
    <w:rsid w:val="00031759"/>
    <w:rsid w:val="000348A9"/>
    <w:rsid w:val="00034969"/>
    <w:rsid w:val="00035F25"/>
    <w:rsid w:val="000374BA"/>
    <w:rsid w:val="000379F9"/>
    <w:rsid w:val="00037DA0"/>
    <w:rsid w:val="00041F2D"/>
    <w:rsid w:val="00045167"/>
    <w:rsid w:val="000474E0"/>
    <w:rsid w:val="00052271"/>
    <w:rsid w:val="00052282"/>
    <w:rsid w:val="00057A81"/>
    <w:rsid w:val="00057A98"/>
    <w:rsid w:val="00061B52"/>
    <w:rsid w:val="00066C48"/>
    <w:rsid w:val="00082B8F"/>
    <w:rsid w:val="00084587"/>
    <w:rsid w:val="0008776E"/>
    <w:rsid w:val="00091650"/>
    <w:rsid w:val="000925EC"/>
    <w:rsid w:val="00093BC2"/>
    <w:rsid w:val="000940EC"/>
    <w:rsid w:val="000A527B"/>
    <w:rsid w:val="000C105B"/>
    <w:rsid w:val="000C3BE0"/>
    <w:rsid w:val="000D08AF"/>
    <w:rsid w:val="000D6CAA"/>
    <w:rsid w:val="000E1690"/>
    <w:rsid w:val="000E2145"/>
    <w:rsid w:val="000E78B0"/>
    <w:rsid w:val="000F0BD5"/>
    <w:rsid w:val="000F2B3E"/>
    <w:rsid w:val="00117A5F"/>
    <w:rsid w:val="00120045"/>
    <w:rsid w:val="00121EA2"/>
    <w:rsid w:val="001268C7"/>
    <w:rsid w:val="00130B3D"/>
    <w:rsid w:val="00130B60"/>
    <w:rsid w:val="00135F40"/>
    <w:rsid w:val="00136EC6"/>
    <w:rsid w:val="00137A41"/>
    <w:rsid w:val="001413FB"/>
    <w:rsid w:val="001424A2"/>
    <w:rsid w:val="0014652F"/>
    <w:rsid w:val="0015368A"/>
    <w:rsid w:val="00157CEA"/>
    <w:rsid w:val="00164BEC"/>
    <w:rsid w:val="00170C47"/>
    <w:rsid w:val="00171EE7"/>
    <w:rsid w:val="00173F6F"/>
    <w:rsid w:val="00176DD8"/>
    <w:rsid w:val="001930CC"/>
    <w:rsid w:val="00195913"/>
    <w:rsid w:val="001A1090"/>
    <w:rsid w:val="001A25C5"/>
    <w:rsid w:val="001B06AB"/>
    <w:rsid w:val="001B20BC"/>
    <w:rsid w:val="001C26D7"/>
    <w:rsid w:val="001D26C5"/>
    <w:rsid w:val="001D64C0"/>
    <w:rsid w:val="001E2AA9"/>
    <w:rsid w:val="001E3790"/>
    <w:rsid w:val="001E4FE0"/>
    <w:rsid w:val="001E6D15"/>
    <w:rsid w:val="001E792C"/>
    <w:rsid w:val="001F091F"/>
    <w:rsid w:val="001F332B"/>
    <w:rsid w:val="00204026"/>
    <w:rsid w:val="00210A6C"/>
    <w:rsid w:val="00225E0C"/>
    <w:rsid w:val="0023058D"/>
    <w:rsid w:val="00241834"/>
    <w:rsid w:val="00252C1E"/>
    <w:rsid w:val="00256731"/>
    <w:rsid w:val="00261B31"/>
    <w:rsid w:val="00272FB6"/>
    <w:rsid w:val="0027586D"/>
    <w:rsid w:val="0027600A"/>
    <w:rsid w:val="0027685B"/>
    <w:rsid w:val="00276F25"/>
    <w:rsid w:val="002821D8"/>
    <w:rsid w:val="00294B32"/>
    <w:rsid w:val="002954F2"/>
    <w:rsid w:val="002A4506"/>
    <w:rsid w:val="002B265D"/>
    <w:rsid w:val="002B3A2C"/>
    <w:rsid w:val="002C6BEA"/>
    <w:rsid w:val="002D42E0"/>
    <w:rsid w:val="002E4635"/>
    <w:rsid w:val="002E666D"/>
    <w:rsid w:val="002E751A"/>
    <w:rsid w:val="002F4D5C"/>
    <w:rsid w:val="002F54F7"/>
    <w:rsid w:val="002F642B"/>
    <w:rsid w:val="00304B5B"/>
    <w:rsid w:val="00320A97"/>
    <w:rsid w:val="00324B42"/>
    <w:rsid w:val="003252DE"/>
    <w:rsid w:val="003266C6"/>
    <w:rsid w:val="003274CE"/>
    <w:rsid w:val="00333FF1"/>
    <w:rsid w:val="003447EF"/>
    <w:rsid w:val="00344ED8"/>
    <w:rsid w:val="00345272"/>
    <w:rsid w:val="003521F0"/>
    <w:rsid w:val="003528A9"/>
    <w:rsid w:val="00355EEF"/>
    <w:rsid w:val="00356DC0"/>
    <w:rsid w:val="00357C2B"/>
    <w:rsid w:val="0036152D"/>
    <w:rsid w:val="00373C72"/>
    <w:rsid w:val="00375042"/>
    <w:rsid w:val="0037537C"/>
    <w:rsid w:val="00380068"/>
    <w:rsid w:val="0039303A"/>
    <w:rsid w:val="00396FAF"/>
    <w:rsid w:val="003A28E0"/>
    <w:rsid w:val="003A58A0"/>
    <w:rsid w:val="003B0BF3"/>
    <w:rsid w:val="003B5299"/>
    <w:rsid w:val="003B7129"/>
    <w:rsid w:val="003B74BA"/>
    <w:rsid w:val="003B789B"/>
    <w:rsid w:val="003B7FB9"/>
    <w:rsid w:val="003C7EAD"/>
    <w:rsid w:val="003D580B"/>
    <w:rsid w:val="003D63BF"/>
    <w:rsid w:val="003E6818"/>
    <w:rsid w:val="00400E32"/>
    <w:rsid w:val="00404D4C"/>
    <w:rsid w:val="00431E2D"/>
    <w:rsid w:val="00437E27"/>
    <w:rsid w:val="00444710"/>
    <w:rsid w:val="00446216"/>
    <w:rsid w:val="00446AE0"/>
    <w:rsid w:val="004479EF"/>
    <w:rsid w:val="004538A7"/>
    <w:rsid w:val="00461881"/>
    <w:rsid w:val="0046488F"/>
    <w:rsid w:val="004762A9"/>
    <w:rsid w:val="00482FC3"/>
    <w:rsid w:val="00485A6A"/>
    <w:rsid w:val="00486D5A"/>
    <w:rsid w:val="00490CE0"/>
    <w:rsid w:val="00497381"/>
    <w:rsid w:val="004A26E3"/>
    <w:rsid w:val="004A6C91"/>
    <w:rsid w:val="004A7945"/>
    <w:rsid w:val="004B11C9"/>
    <w:rsid w:val="004B64CE"/>
    <w:rsid w:val="004B70C4"/>
    <w:rsid w:val="004C091E"/>
    <w:rsid w:val="004C15CC"/>
    <w:rsid w:val="004C39C7"/>
    <w:rsid w:val="004C3B96"/>
    <w:rsid w:val="004C70EC"/>
    <w:rsid w:val="004D011A"/>
    <w:rsid w:val="004D7EF3"/>
    <w:rsid w:val="004E14E3"/>
    <w:rsid w:val="004E4490"/>
    <w:rsid w:val="004F0600"/>
    <w:rsid w:val="004F2A69"/>
    <w:rsid w:val="004F35FD"/>
    <w:rsid w:val="004F6F6B"/>
    <w:rsid w:val="0050117C"/>
    <w:rsid w:val="00504289"/>
    <w:rsid w:val="005064F7"/>
    <w:rsid w:val="005118DB"/>
    <w:rsid w:val="00512296"/>
    <w:rsid w:val="00526351"/>
    <w:rsid w:val="00530615"/>
    <w:rsid w:val="00530E45"/>
    <w:rsid w:val="005324FD"/>
    <w:rsid w:val="005368B0"/>
    <w:rsid w:val="00536DCC"/>
    <w:rsid w:val="005403B4"/>
    <w:rsid w:val="00542A14"/>
    <w:rsid w:val="00542D49"/>
    <w:rsid w:val="00547A79"/>
    <w:rsid w:val="005551B2"/>
    <w:rsid w:val="00563FEC"/>
    <w:rsid w:val="00575CD9"/>
    <w:rsid w:val="005768EA"/>
    <w:rsid w:val="00577B03"/>
    <w:rsid w:val="005801AF"/>
    <w:rsid w:val="005833E9"/>
    <w:rsid w:val="005964DC"/>
    <w:rsid w:val="00596FFB"/>
    <w:rsid w:val="005A3E2C"/>
    <w:rsid w:val="005A3EB1"/>
    <w:rsid w:val="005A416E"/>
    <w:rsid w:val="005A77C0"/>
    <w:rsid w:val="005B33A0"/>
    <w:rsid w:val="005B77D0"/>
    <w:rsid w:val="005C60BE"/>
    <w:rsid w:val="005E04E6"/>
    <w:rsid w:val="005E41F1"/>
    <w:rsid w:val="006009DD"/>
    <w:rsid w:val="00602EDE"/>
    <w:rsid w:val="006043B3"/>
    <w:rsid w:val="00612A2F"/>
    <w:rsid w:val="006212D6"/>
    <w:rsid w:val="00622340"/>
    <w:rsid w:val="006400BF"/>
    <w:rsid w:val="00647BD3"/>
    <w:rsid w:val="0065065D"/>
    <w:rsid w:val="00653698"/>
    <w:rsid w:val="00653DF0"/>
    <w:rsid w:val="00655552"/>
    <w:rsid w:val="00661C86"/>
    <w:rsid w:val="00666FA3"/>
    <w:rsid w:val="006678E7"/>
    <w:rsid w:val="006763C2"/>
    <w:rsid w:val="00676423"/>
    <w:rsid w:val="006778A3"/>
    <w:rsid w:val="0069438C"/>
    <w:rsid w:val="006A132A"/>
    <w:rsid w:val="006A265D"/>
    <w:rsid w:val="006A4315"/>
    <w:rsid w:val="006B21AC"/>
    <w:rsid w:val="006B34A8"/>
    <w:rsid w:val="006B619B"/>
    <w:rsid w:val="006B763A"/>
    <w:rsid w:val="006C778F"/>
    <w:rsid w:val="006D075B"/>
    <w:rsid w:val="006D241F"/>
    <w:rsid w:val="006D5344"/>
    <w:rsid w:val="006D5ABA"/>
    <w:rsid w:val="006D5FA5"/>
    <w:rsid w:val="006D6650"/>
    <w:rsid w:val="006E39E2"/>
    <w:rsid w:val="006F122A"/>
    <w:rsid w:val="006F273B"/>
    <w:rsid w:val="006F3332"/>
    <w:rsid w:val="00702798"/>
    <w:rsid w:val="00703B05"/>
    <w:rsid w:val="0070473C"/>
    <w:rsid w:val="00704FE1"/>
    <w:rsid w:val="0070791C"/>
    <w:rsid w:val="00710584"/>
    <w:rsid w:val="007114FA"/>
    <w:rsid w:val="00712F59"/>
    <w:rsid w:val="00720D00"/>
    <w:rsid w:val="007249CD"/>
    <w:rsid w:val="00726B6A"/>
    <w:rsid w:val="007312E2"/>
    <w:rsid w:val="00734044"/>
    <w:rsid w:val="00734CEE"/>
    <w:rsid w:val="007351FD"/>
    <w:rsid w:val="0074077E"/>
    <w:rsid w:val="007420FA"/>
    <w:rsid w:val="00745D64"/>
    <w:rsid w:val="00752489"/>
    <w:rsid w:val="0075558C"/>
    <w:rsid w:val="0076297C"/>
    <w:rsid w:val="00763A77"/>
    <w:rsid w:val="0076497B"/>
    <w:rsid w:val="00773040"/>
    <w:rsid w:val="007747E3"/>
    <w:rsid w:val="0078369C"/>
    <w:rsid w:val="0078692A"/>
    <w:rsid w:val="00791139"/>
    <w:rsid w:val="007A3F4B"/>
    <w:rsid w:val="007B1BF2"/>
    <w:rsid w:val="007B6A2D"/>
    <w:rsid w:val="007D665A"/>
    <w:rsid w:val="007E75E6"/>
    <w:rsid w:val="007E7E77"/>
    <w:rsid w:val="007F1C36"/>
    <w:rsid w:val="0080137F"/>
    <w:rsid w:val="0080251F"/>
    <w:rsid w:val="00803A29"/>
    <w:rsid w:val="00804486"/>
    <w:rsid w:val="008064E9"/>
    <w:rsid w:val="008121DC"/>
    <w:rsid w:val="00813408"/>
    <w:rsid w:val="008169DD"/>
    <w:rsid w:val="008176EE"/>
    <w:rsid w:val="00821CE4"/>
    <w:rsid w:val="0082272A"/>
    <w:rsid w:val="00824733"/>
    <w:rsid w:val="00824C32"/>
    <w:rsid w:val="00827F68"/>
    <w:rsid w:val="0083095B"/>
    <w:rsid w:val="00840B15"/>
    <w:rsid w:val="00847B35"/>
    <w:rsid w:val="00847B92"/>
    <w:rsid w:val="00847D6E"/>
    <w:rsid w:val="00866B05"/>
    <w:rsid w:val="00870F90"/>
    <w:rsid w:val="00882BFB"/>
    <w:rsid w:val="008845C2"/>
    <w:rsid w:val="008A7577"/>
    <w:rsid w:val="008B1C96"/>
    <w:rsid w:val="008C46F7"/>
    <w:rsid w:val="008D5AF7"/>
    <w:rsid w:val="008E0B49"/>
    <w:rsid w:val="008E0F27"/>
    <w:rsid w:val="008E52B1"/>
    <w:rsid w:val="008E623A"/>
    <w:rsid w:val="00902C12"/>
    <w:rsid w:val="009206B7"/>
    <w:rsid w:val="0093401D"/>
    <w:rsid w:val="009369BA"/>
    <w:rsid w:val="00940FA0"/>
    <w:rsid w:val="00941358"/>
    <w:rsid w:val="00941443"/>
    <w:rsid w:val="00945EBD"/>
    <w:rsid w:val="00955BAE"/>
    <w:rsid w:val="0095673D"/>
    <w:rsid w:val="009575F6"/>
    <w:rsid w:val="0096105A"/>
    <w:rsid w:val="00970806"/>
    <w:rsid w:val="009710A2"/>
    <w:rsid w:val="00971E9A"/>
    <w:rsid w:val="00975BDD"/>
    <w:rsid w:val="00977456"/>
    <w:rsid w:val="009804D7"/>
    <w:rsid w:val="009811C0"/>
    <w:rsid w:val="00982A3C"/>
    <w:rsid w:val="00982EEF"/>
    <w:rsid w:val="00987299"/>
    <w:rsid w:val="00997BD4"/>
    <w:rsid w:val="009A42D8"/>
    <w:rsid w:val="009B074C"/>
    <w:rsid w:val="009B25F5"/>
    <w:rsid w:val="009B4BE8"/>
    <w:rsid w:val="009C305B"/>
    <w:rsid w:val="009D1B98"/>
    <w:rsid w:val="009F0F71"/>
    <w:rsid w:val="009F13CA"/>
    <w:rsid w:val="009F2BDD"/>
    <w:rsid w:val="00A00260"/>
    <w:rsid w:val="00A01C26"/>
    <w:rsid w:val="00A0202A"/>
    <w:rsid w:val="00A03068"/>
    <w:rsid w:val="00A062E8"/>
    <w:rsid w:val="00A0722A"/>
    <w:rsid w:val="00A10B25"/>
    <w:rsid w:val="00A24165"/>
    <w:rsid w:val="00A24435"/>
    <w:rsid w:val="00A25613"/>
    <w:rsid w:val="00A30725"/>
    <w:rsid w:val="00A330F0"/>
    <w:rsid w:val="00A33C7B"/>
    <w:rsid w:val="00A40499"/>
    <w:rsid w:val="00A45884"/>
    <w:rsid w:val="00A47B73"/>
    <w:rsid w:val="00A54D6B"/>
    <w:rsid w:val="00A72BA0"/>
    <w:rsid w:val="00A921AC"/>
    <w:rsid w:val="00AA2032"/>
    <w:rsid w:val="00AB2207"/>
    <w:rsid w:val="00AB23FB"/>
    <w:rsid w:val="00AB3A40"/>
    <w:rsid w:val="00AC1C3D"/>
    <w:rsid w:val="00AD055B"/>
    <w:rsid w:val="00AE3FCA"/>
    <w:rsid w:val="00AE4E84"/>
    <w:rsid w:val="00AF2478"/>
    <w:rsid w:val="00AF3A8D"/>
    <w:rsid w:val="00AF3D33"/>
    <w:rsid w:val="00AF792F"/>
    <w:rsid w:val="00B01664"/>
    <w:rsid w:val="00B02DC2"/>
    <w:rsid w:val="00B06777"/>
    <w:rsid w:val="00B220BA"/>
    <w:rsid w:val="00B3507D"/>
    <w:rsid w:val="00B37FAF"/>
    <w:rsid w:val="00B4582F"/>
    <w:rsid w:val="00B57151"/>
    <w:rsid w:val="00B66545"/>
    <w:rsid w:val="00B70F7B"/>
    <w:rsid w:val="00B72E6A"/>
    <w:rsid w:val="00B758E4"/>
    <w:rsid w:val="00B77A8E"/>
    <w:rsid w:val="00B80111"/>
    <w:rsid w:val="00B80F35"/>
    <w:rsid w:val="00B8199D"/>
    <w:rsid w:val="00B81ECB"/>
    <w:rsid w:val="00B843AB"/>
    <w:rsid w:val="00B9006B"/>
    <w:rsid w:val="00B912C2"/>
    <w:rsid w:val="00BA4231"/>
    <w:rsid w:val="00BB5354"/>
    <w:rsid w:val="00BB6FC0"/>
    <w:rsid w:val="00BC09E3"/>
    <w:rsid w:val="00BC5E3B"/>
    <w:rsid w:val="00BC62B1"/>
    <w:rsid w:val="00BD21EE"/>
    <w:rsid w:val="00BD2653"/>
    <w:rsid w:val="00BD2B60"/>
    <w:rsid w:val="00BD3328"/>
    <w:rsid w:val="00BD3819"/>
    <w:rsid w:val="00BD4E79"/>
    <w:rsid w:val="00BE139C"/>
    <w:rsid w:val="00BE2F11"/>
    <w:rsid w:val="00BE677B"/>
    <w:rsid w:val="00BE72E4"/>
    <w:rsid w:val="00BF147E"/>
    <w:rsid w:val="00BF29A9"/>
    <w:rsid w:val="00BF5418"/>
    <w:rsid w:val="00BF77F0"/>
    <w:rsid w:val="00C035E2"/>
    <w:rsid w:val="00C05C34"/>
    <w:rsid w:val="00C17B0F"/>
    <w:rsid w:val="00C22675"/>
    <w:rsid w:val="00C2536E"/>
    <w:rsid w:val="00C30763"/>
    <w:rsid w:val="00C36E6F"/>
    <w:rsid w:val="00C53929"/>
    <w:rsid w:val="00C70657"/>
    <w:rsid w:val="00C70B1E"/>
    <w:rsid w:val="00C70B40"/>
    <w:rsid w:val="00C71554"/>
    <w:rsid w:val="00C72025"/>
    <w:rsid w:val="00C726F7"/>
    <w:rsid w:val="00C870F3"/>
    <w:rsid w:val="00C87A09"/>
    <w:rsid w:val="00C90990"/>
    <w:rsid w:val="00C93404"/>
    <w:rsid w:val="00CA0FA8"/>
    <w:rsid w:val="00CB1713"/>
    <w:rsid w:val="00CB25A4"/>
    <w:rsid w:val="00CC4E3A"/>
    <w:rsid w:val="00CD098E"/>
    <w:rsid w:val="00CD0D32"/>
    <w:rsid w:val="00CE0218"/>
    <w:rsid w:val="00CE567A"/>
    <w:rsid w:val="00CE69FE"/>
    <w:rsid w:val="00D10B31"/>
    <w:rsid w:val="00D326E1"/>
    <w:rsid w:val="00D34E2C"/>
    <w:rsid w:val="00D53656"/>
    <w:rsid w:val="00D53690"/>
    <w:rsid w:val="00D57E98"/>
    <w:rsid w:val="00D61845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C4BEE"/>
    <w:rsid w:val="00DC696D"/>
    <w:rsid w:val="00DD17A8"/>
    <w:rsid w:val="00DF098B"/>
    <w:rsid w:val="00DF123A"/>
    <w:rsid w:val="00DF305C"/>
    <w:rsid w:val="00DF557D"/>
    <w:rsid w:val="00DF6BA9"/>
    <w:rsid w:val="00E02EC1"/>
    <w:rsid w:val="00E10518"/>
    <w:rsid w:val="00E120C5"/>
    <w:rsid w:val="00E15ABD"/>
    <w:rsid w:val="00E16C7C"/>
    <w:rsid w:val="00E204A3"/>
    <w:rsid w:val="00E22DD7"/>
    <w:rsid w:val="00E24B7A"/>
    <w:rsid w:val="00E2666A"/>
    <w:rsid w:val="00E3541A"/>
    <w:rsid w:val="00E4472C"/>
    <w:rsid w:val="00E46B7A"/>
    <w:rsid w:val="00E5654B"/>
    <w:rsid w:val="00E60D23"/>
    <w:rsid w:val="00E60D5E"/>
    <w:rsid w:val="00E62DC7"/>
    <w:rsid w:val="00E733AB"/>
    <w:rsid w:val="00E760BE"/>
    <w:rsid w:val="00E87E24"/>
    <w:rsid w:val="00E91301"/>
    <w:rsid w:val="00E95C43"/>
    <w:rsid w:val="00E9792B"/>
    <w:rsid w:val="00EA3A1B"/>
    <w:rsid w:val="00EA7C40"/>
    <w:rsid w:val="00EA7E24"/>
    <w:rsid w:val="00EB0AC9"/>
    <w:rsid w:val="00EB0AED"/>
    <w:rsid w:val="00EB175D"/>
    <w:rsid w:val="00EB4115"/>
    <w:rsid w:val="00EB5ED0"/>
    <w:rsid w:val="00EC6D0A"/>
    <w:rsid w:val="00ED51B1"/>
    <w:rsid w:val="00EE2BFB"/>
    <w:rsid w:val="00EE5498"/>
    <w:rsid w:val="00EF3CE5"/>
    <w:rsid w:val="00F07F87"/>
    <w:rsid w:val="00F14C6D"/>
    <w:rsid w:val="00F20F21"/>
    <w:rsid w:val="00F27E77"/>
    <w:rsid w:val="00F32FF1"/>
    <w:rsid w:val="00F411CB"/>
    <w:rsid w:val="00F440C3"/>
    <w:rsid w:val="00F47FBA"/>
    <w:rsid w:val="00F53528"/>
    <w:rsid w:val="00F535BB"/>
    <w:rsid w:val="00F54DEE"/>
    <w:rsid w:val="00F74A58"/>
    <w:rsid w:val="00F77D9E"/>
    <w:rsid w:val="00F82762"/>
    <w:rsid w:val="00F82F65"/>
    <w:rsid w:val="00F8315F"/>
    <w:rsid w:val="00F86AFE"/>
    <w:rsid w:val="00F95978"/>
    <w:rsid w:val="00FA146E"/>
    <w:rsid w:val="00FA2D1A"/>
    <w:rsid w:val="00FA4E12"/>
    <w:rsid w:val="00FA61EF"/>
    <w:rsid w:val="00FA7723"/>
    <w:rsid w:val="00FB0C99"/>
    <w:rsid w:val="00FB13D2"/>
    <w:rsid w:val="00FB4793"/>
    <w:rsid w:val="00FC0341"/>
    <w:rsid w:val="00FC3F7F"/>
    <w:rsid w:val="00FC6C50"/>
    <w:rsid w:val="00FC7AC3"/>
    <w:rsid w:val="00FD315E"/>
    <w:rsid w:val="00FE004A"/>
    <w:rsid w:val="00FE0ABF"/>
    <w:rsid w:val="00FE10E5"/>
    <w:rsid w:val="00FE5644"/>
    <w:rsid w:val="00FF4BA1"/>
    <w:rsid w:val="00FF5D0A"/>
    <w:rsid w:val="28F28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32C50B"/>
  <w15:docId w15:val="{324B95FA-C5DE-4CF5-98A0-BA0A16B210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hAnsi="Calibri" w:eastAsia="Times New Roman" w:cs="Times New Roman"/>
    </w:rPr>
  </w:style>
  <w:style w:type="paragraph" w:styleId="tablebullet" w:customStyle="1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hAnsi="Arial" w:eastAsia="Times New Roman" w:cs="Times New Roman"/>
      <w:sz w:val="18"/>
    </w:rPr>
  </w:style>
  <w:style w:type="paragraph" w:styleId="sectiontitle" w:customStyle="1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hAnsi="Arial" w:eastAsia="Times New Roman" w:cs="Times New Roman"/>
      <w:b/>
      <w:bCs/>
      <w:iCs/>
      <w:caps/>
      <w:noProof/>
      <w:color w:val="B10021"/>
      <w:sz w:val="24"/>
    </w:rPr>
  </w:style>
  <w:style w:type="paragraph" w:styleId="Invitenote" w:customStyle="1">
    <w:name w:val="Invite note"/>
    <w:basedOn w:val="tablebullet"/>
    <w:qFormat/>
    <w:rsid w:val="00BF29A9"/>
    <w:pPr>
      <w:numPr>
        <w:numId w:val="0"/>
      </w:numPr>
      <w:pBdr>
        <w:bottom w:val="dashed" w:color="BFBFBF" w:themeColor="background1" w:themeShade="BF" w:sz="6" w:space="12"/>
      </w:pBdr>
      <w:spacing w:line="320" w:lineRule="exact"/>
      <w:ind w:right="216"/>
    </w:pPr>
    <w:rPr>
      <w:i/>
      <w:sz w:val="20"/>
    </w:rPr>
  </w:style>
  <w:style w:type="paragraph" w:styleId="dashpoint" w:customStyle="1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hAnsi="Arial" w:eastAsia="Times New Roman" w:cs="Arial"/>
      <w:bCs/>
      <w:sz w:val="20"/>
      <w:szCs w:val="20"/>
      <w:lang w:bidi="en-US"/>
    </w:rPr>
  </w:style>
  <w:style w:type="paragraph" w:styleId="italic" w:customStyle="1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styleId="italic-nobullet" w:customStyle="1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53690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columnheads" w:customStyle="1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styleId="LAD-MainTitle-Invitation" w:customStyle="1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styleId="introtext" w:customStyle="1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hAnsi="Arial" w:eastAsia="Times New Roman" w:cs="Times New Roman"/>
      <w:bCs/>
      <w:iCs/>
    </w:rPr>
  </w:style>
  <w:style w:type="paragraph" w:styleId="introbullet" w:customStyle="1">
    <w:name w:val="intro bullet"/>
    <w:basedOn w:val="Normal"/>
    <w:qFormat/>
    <w:rsid w:val="006F273B"/>
    <w:pPr>
      <w:spacing w:after="120" w:line="260" w:lineRule="exact"/>
      <w:ind w:right="1008"/>
    </w:pPr>
    <w:rPr>
      <w:rFonts w:ascii="Arial" w:hAnsi="Arial" w:eastAsia="Times New Roman" w:cs="Arial"/>
      <w:bCs/>
      <w:iCs/>
      <w:lang w:bidi="en-US"/>
    </w:rPr>
  </w:style>
  <w:style w:type="character" w:styleId="Heading1Char" w:customStyle="1">
    <w:name w:val="Heading 1 Char"/>
    <w:basedOn w:val="DefaultParagraphFont"/>
    <w:link w:val="Heading1"/>
    <w:uiPriority w:val="9"/>
    <w:rsid w:val="00176DD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exttitle" w:customStyle="1">
    <w:name w:val="text title"/>
    <w:qFormat/>
    <w:rsid w:val="006678E7"/>
    <w:pPr>
      <w:spacing w:before="360" w:after="40"/>
    </w:pPr>
    <w:rPr>
      <w:rFonts w:ascii="Arial" w:hAnsi="Arial" w:eastAsia="Times New Roman" w:cs="Times New Roman"/>
      <w:b/>
      <w:bCs/>
      <w:iCs/>
      <w:color w:val="B10021"/>
    </w:rPr>
  </w:style>
  <w:style w:type="paragraph" w:styleId="text" w:customStyle="1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styleId="Note" w:customStyle="1">
    <w:name w:val="Note"/>
    <w:basedOn w:val="tablebullet"/>
    <w:qFormat/>
    <w:rsid w:val="00E24B7A"/>
    <w:rPr>
      <w:i/>
    </w:rPr>
  </w:style>
  <w:style w:type="paragraph" w:styleId="firsttablebullet" w:customStyle="1">
    <w:name w:val="first table bullet"/>
    <w:basedOn w:val="introbullet"/>
    <w:qFormat/>
    <w:rsid w:val="00B72E6A"/>
    <w:pPr>
      <w:spacing w:before="80"/>
    </w:pPr>
  </w:style>
  <w:style w:type="paragraph" w:styleId="HBPtablebodybullets" w:customStyle="1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hAnsi="Arial" w:eastAsia="Cambria" w:cs="Calibri"/>
      <w:sz w:val="20"/>
      <w:szCs w:val="20"/>
    </w:rPr>
  </w:style>
  <w:style w:type="paragraph" w:styleId="HBPbulletlist1" w:customStyle="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hAnsi="Arial" w:eastAsia="Cambria" w:cs="Arial"/>
      <w:szCs w:val="24"/>
    </w:rPr>
  </w:style>
  <w:style w:type="paragraph" w:styleId="HBPbulletlist2" w:customStyle="1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hAnsi="Arial" w:eastAsia="Cambria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styleId="ListParagraphChar" w:customStyle="1">
    <w:name w:val="List Paragraph Char"/>
    <w:aliases w:val="1st level Char"/>
    <w:basedOn w:val="DefaultParagraphFont"/>
    <w:link w:val="ListParagraph"/>
    <w:uiPriority w:val="34"/>
    <w:rsid w:val="00AB3A40"/>
    <w:rPr>
      <w:rFonts w:ascii="Calibri" w:hAnsi="Calibri" w:eastAsia="Times New Roman" w:cs="Times New Roman"/>
    </w:rPr>
  </w:style>
  <w:style w:type="character" w:styleId="apple-converted-space" w:customStyle="1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styleId="tx" w:customStyle="1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styleId="Heading2Char" w:customStyle="1">
    <w:name w:val="Heading 2 Char"/>
    <w:basedOn w:val="DefaultParagraphFont"/>
    <w:link w:val="Heading2"/>
    <w:uiPriority w:val="9"/>
    <w:semiHidden/>
    <w:rsid w:val="00A330F0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8121DC"/>
    <w:rPr>
      <w:color w:val="0000FF"/>
      <w:u w:val="single"/>
    </w:rPr>
  </w:style>
  <w:style w:type="character" w:styleId="duration" w:customStyle="1">
    <w:name w:val="duration"/>
    <w:basedOn w:val="DefaultParagraphFont"/>
    <w:rsid w:val="008121DC"/>
  </w:style>
  <w:style w:type="paragraph" w:styleId="NormalWeb">
    <w:name w:val="Normal (Web)"/>
    <w:basedOn w:val="Normal"/>
    <w:uiPriority w:val="99"/>
    <w:semiHidden/>
    <w:unhideWhenUsed/>
    <w:rsid w:val="00357C2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970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8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2068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4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48413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02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92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404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555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53011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828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625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37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24969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0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diagramData" Target="diagrams/data1.xml" Id="rId9" /><Relationship Type="http://schemas.openxmlformats.org/officeDocument/2006/relationships/fontTable" Target="fontTable.xml" Id="rId20" /><Relationship Type="http://schemas.openxmlformats.org/officeDocument/2006/relationships/theme" Target="theme/theme1.xml" Id="rId21" /><Relationship Type="http://schemas.openxmlformats.org/officeDocument/2006/relationships/diagramLayout" Target="diagrams/layout1.xml" Id="rId10" /><Relationship Type="http://schemas.openxmlformats.org/officeDocument/2006/relationships/diagramQuickStyle" Target="diagrams/quickStyle1.xml" Id="rId11" /><Relationship Type="http://schemas.openxmlformats.org/officeDocument/2006/relationships/diagramColors" Target="diagrams/colors1.xml" Id="rId12" /><Relationship Type="http://schemas.microsoft.com/office/2007/relationships/diagramDrawing" Target="diagrams/drawing1.xml" Id="rId13" /><Relationship Type="http://schemas.openxmlformats.org/officeDocument/2006/relationships/hyperlink" Target="https://myhbp.org/hmm12/content/performance_measurement/decide_what_to_measure.html" TargetMode="External" Id="rId14" /><Relationship Type="http://schemas.openxmlformats.org/officeDocument/2006/relationships/hyperlink" Target="https://myhbp.org/hmm12/content/performance_measurement/set_targets.html" TargetMode="External" Id="rId15" /><Relationship Type="http://schemas.openxmlformats.org/officeDocument/2006/relationships/hyperlink" Target="https://myhbp.org/hmm12/content/performance_measurement/gather_and_interpret_performance_data.html" TargetMode="External" Id="rId16" /><Relationship Type="http://schemas.openxmlformats.org/officeDocument/2006/relationships/footer" Target="footer1.xml" Id="rId17" /><Relationship Type="http://schemas.openxmlformats.org/officeDocument/2006/relationships/header" Target="header1.xml" Id="rId18" /><Relationship Type="http://schemas.openxmlformats.org/officeDocument/2006/relationships/footer" Target="footer2.xml" Id="rId19" /><Relationship Type="http://schemas.openxmlformats.org/officeDocument/2006/relationships/customXml" Target="../customXml/item1.xml" Id="rId1" /><Relationship Type="http://schemas.openxmlformats.org/officeDocument/2006/relationships/numbering" Target="numbering.xml" Id="rId2" /><Relationship Type="http://schemas.openxmlformats.org/officeDocument/2006/relationships/styles" Target="style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image" Target="media/image1.png" Id="rId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AC18511-1422-9248-8363-7AA9FECA687A}" type="presOf" srcId="{4428C2BB-34C6-4648-A53C-C58BBD75A61B}" destId="{CE10A6AF-0EE1-EF4C-BB55-234B5C18E3AB}" srcOrd="0" destOrd="0" presId="urn:microsoft.com/office/officeart/2005/8/layout/chevron1"/>
    <dgm:cxn modelId="{EB37230D-B178-C94C-B7F2-966A31A23B02}" type="presOf" srcId="{2D7D3426-150F-A545-9ADF-E27078B65ECE}" destId="{CE242C84-1F0B-3747-A7BA-80B9EB14ACB4}" srcOrd="0" destOrd="0" presId="urn:microsoft.com/office/officeart/2005/8/layout/chevron1"/>
    <dgm:cxn modelId="{5304AD35-3574-F74F-AC3B-D3D9BE2106A9}" type="presOf" srcId="{5597D904-7967-1649-8719-760C983493FD}" destId="{D203DAEF-C683-F941-8D68-9834910DD8D5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7739F739-CF46-A148-B9B2-6218C6296D2B}" type="presOf" srcId="{6C1F603D-38DB-9A47-8AB9-0D44AB4D83F5}" destId="{E98ACE24-CB79-5542-9D1C-938FF8AC975A}" srcOrd="0" destOrd="0" presId="urn:microsoft.com/office/officeart/2005/8/layout/chevron1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D6768DC2-BDBF-964F-8B9A-91F709FE6613}" type="presParOf" srcId="{CE242C84-1F0B-3747-A7BA-80B9EB14ACB4}" destId="{CE10A6AF-0EE1-EF4C-BB55-234B5C18E3AB}" srcOrd="0" destOrd="0" presId="urn:microsoft.com/office/officeart/2005/8/layout/chevron1"/>
    <dgm:cxn modelId="{03E31C3E-DC16-7F4A-8883-49C80474C62E}" type="presParOf" srcId="{CE242C84-1F0B-3747-A7BA-80B9EB14ACB4}" destId="{7BBAFEC7-13D8-B04A-8CD4-0E182F4CAC4A}" srcOrd="1" destOrd="0" presId="urn:microsoft.com/office/officeart/2005/8/layout/chevron1"/>
    <dgm:cxn modelId="{80B61A00-DEF4-DE4D-8980-3283FD022B96}" type="presParOf" srcId="{CE242C84-1F0B-3747-A7BA-80B9EB14ACB4}" destId="{E98ACE24-CB79-5542-9D1C-938FF8AC975A}" srcOrd="2" destOrd="0" presId="urn:microsoft.com/office/officeart/2005/8/layout/chevron1"/>
    <dgm:cxn modelId="{AA5E3232-6FF5-F24D-B263-BED770D7D498}" type="presParOf" srcId="{CE242C84-1F0B-3747-A7BA-80B9EB14ACB4}" destId="{4A772EF6-5541-334E-BB73-A7BF3ED6F8F1}" srcOrd="3" destOrd="0" presId="urn:microsoft.com/office/officeart/2005/8/layout/chevron1"/>
    <dgm:cxn modelId="{A604C235-46D6-B74A-A98A-081B1FCEE99D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Application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37CB-5AE8-1E4D-B3AC-C566081D9C9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jfrenkle</dc:creator>
  <keywords/>
  <dc:description/>
  <lastModifiedBy>Joanna Maunder</lastModifiedBy>
  <revision>3</revision>
  <lastPrinted>2014-07-28T15:36:00.0000000Z</lastPrinted>
  <dcterms:created xsi:type="dcterms:W3CDTF">2016-06-17T17:10:00.0000000Z</dcterms:created>
  <dcterms:modified xsi:type="dcterms:W3CDTF">2016-06-17T17:21:18.4466929Z</dcterms:modified>
</coreProperties>
</file>